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0E1" w:rsidRPr="007956BC" w:rsidRDefault="00CC50E1" w:rsidP="00CC50E1">
      <w:pPr>
        <w:spacing w:line="360" w:lineRule="auto"/>
        <w:jc w:val="center"/>
        <w:rPr>
          <w:b/>
          <w:sz w:val="24"/>
          <w:szCs w:val="24"/>
        </w:rPr>
      </w:pPr>
      <w:r w:rsidRPr="007956BC">
        <w:rPr>
          <w:b/>
          <w:sz w:val="24"/>
          <w:szCs w:val="24"/>
        </w:rPr>
        <w:t>Pengaruh Konseling Terhadap Akseptor Kb Dalam Pengambilan Keputusan Alat</w:t>
      </w:r>
    </w:p>
    <w:p w:rsidR="00CC50E1" w:rsidRPr="007956BC" w:rsidRDefault="00CC50E1" w:rsidP="00CC50E1">
      <w:pPr>
        <w:spacing w:line="360" w:lineRule="auto"/>
        <w:jc w:val="center"/>
        <w:rPr>
          <w:b/>
          <w:spacing w:val="1"/>
          <w:sz w:val="24"/>
          <w:szCs w:val="24"/>
        </w:rPr>
      </w:pPr>
      <w:r w:rsidRPr="007956BC">
        <w:rPr>
          <w:b/>
          <w:spacing w:val="1"/>
          <w:sz w:val="24"/>
          <w:szCs w:val="24"/>
        </w:rPr>
        <w:t xml:space="preserve">Kontrasepsi Pada Masa Nifas Di Uptd Puskesmas Babakan </w:t>
      </w:r>
      <w:r w:rsidRPr="007956BC">
        <w:rPr>
          <w:b/>
          <w:sz w:val="24"/>
          <w:szCs w:val="24"/>
        </w:rPr>
        <w:t>Tahun 2023</w:t>
      </w:r>
    </w:p>
    <w:p w:rsidR="008A6AE1" w:rsidRDefault="00EE02BA" w:rsidP="00EE02BA">
      <w:pPr>
        <w:pStyle w:val="Heading1"/>
        <w:tabs>
          <w:tab w:val="left" w:pos="4365"/>
        </w:tabs>
        <w:spacing w:before="184"/>
        <w:ind w:left="0"/>
        <w:jc w:val="center"/>
        <w:rPr>
          <w:vertAlign w:val="superscript"/>
        </w:rPr>
      </w:pPr>
      <w:bookmarkStart w:id="0" w:name="_Toc140222893"/>
      <w:r w:rsidRPr="007956BC">
        <w:t>Roviko</w:t>
      </w:r>
      <w:bookmarkEnd w:id="0"/>
      <w:r w:rsidR="00832071">
        <w:t xml:space="preserve"> Ade iko</w:t>
      </w:r>
      <w:r w:rsidR="00076CC4">
        <w:rPr>
          <w:vertAlign w:val="superscript"/>
        </w:rPr>
        <w:t>1</w:t>
      </w:r>
      <w:r w:rsidR="00076CC4">
        <w:rPr>
          <w:lang w:val="id-ID"/>
        </w:rPr>
        <w:t>,</w:t>
      </w:r>
      <w:r w:rsidR="00076CC4">
        <w:t xml:space="preserve"> Asriani</w:t>
      </w:r>
      <w:r w:rsidR="00832071">
        <w:t xml:space="preserve"> Fera</w:t>
      </w:r>
      <w:r w:rsidR="00076CC4" w:rsidRPr="00076CC4">
        <w:rPr>
          <w:vertAlign w:val="superscript"/>
        </w:rPr>
        <w:t>2</w:t>
      </w:r>
    </w:p>
    <w:p w:rsidR="00832071" w:rsidRDefault="00832071" w:rsidP="00EE02BA">
      <w:pPr>
        <w:pStyle w:val="Heading1"/>
        <w:tabs>
          <w:tab w:val="left" w:pos="4365"/>
        </w:tabs>
        <w:spacing w:before="184"/>
        <w:ind w:left="0"/>
        <w:jc w:val="center"/>
        <w:rPr>
          <w:vertAlign w:val="superscript"/>
        </w:rPr>
      </w:pPr>
      <w:hyperlink r:id="rId5" w:history="1">
        <w:r w:rsidRPr="00587405">
          <w:rPr>
            <w:rStyle w:val="Hyperlink"/>
            <w:vertAlign w:val="superscript"/>
          </w:rPr>
          <w:t>adeikorovvv@gmail.com</w:t>
        </w:r>
      </w:hyperlink>
      <w:r>
        <w:rPr>
          <w:vertAlign w:val="superscript"/>
        </w:rPr>
        <w:t xml:space="preserve"> </w:t>
      </w:r>
      <w:hyperlink r:id="rId6" w:history="1">
        <w:r w:rsidRPr="00587405">
          <w:rPr>
            <w:rStyle w:val="Hyperlink"/>
            <w:vertAlign w:val="superscript"/>
          </w:rPr>
          <w:t>feraasriani@gmail.com</w:t>
        </w:r>
      </w:hyperlink>
      <w:r>
        <w:rPr>
          <w:vertAlign w:val="superscript"/>
        </w:rPr>
        <w:t xml:space="preserve"> </w:t>
      </w:r>
    </w:p>
    <w:p w:rsidR="008A6AE1" w:rsidRPr="00832071" w:rsidRDefault="00E2401B">
      <w:pPr>
        <w:pStyle w:val="BodyText"/>
        <w:spacing w:before="156"/>
        <w:ind w:left="777" w:right="799"/>
        <w:jc w:val="center"/>
        <w:rPr>
          <w:b/>
          <w:sz w:val="20"/>
          <w:szCs w:val="20"/>
        </w:rPr>
      </w:pPr>
      <w:r w:rsidRPr="00832071">
        <w:rPr>
          <w:b/>
          <w:sz w:val="20"/>
          <w:szCs w:val="20"/>
        </w:rPr>
        <w:t>Program</w:t>
      </w:r>
      <w:r w:rsidRPr="00832071">
        <w:rPr>
          <w:b/>
          <w:spacing w:val="-9"/>
          <w:sz w:val="20"/>
          <w:szCs w:val="20"/>
        </w:rPr>
        <w:t xml:space="preserve"> </w:t>
      </w:r>
      <w:r w:rsidRPr="00832071">
        <w:rPr>
          <w:b/>
          <w:sz w:val="20"/>
          <w:szCs w:val="20"/>
        </w:rPr>
        <w:t>studi</w:t>
      </w:r>
      <w:r w:rsidRPr="00832071">
        <w:rPr>
          <w:b/>
          <w:spacing w:val="-9"/>
          <w:sz w:val="20"/>
          <w:szCs w:val="20"/>
        </w:rPr>
        <w:t xml:space="preserve"> </w:t>
      </w:r>
      <w:r w:rsidRPr="00832071">
        <w:rPr>
          <w:b/>
          <w:sz w:val="20"/>
          <w:szCs w:val="20"/>
        </w:rPr>
        <w:t>DIII</w:t>
      </w:r>
      <w:r w:rsidRPr="00832071">
        <w:rPr>
          <w:b/>
          <w:spacing w:val="1"/>
          <w:sz w:val="20"/>
          <w:szCs w:val="20"/>
        </w:rPr>
        <w:t xml:space="preserve"> </w:t>
      </w:r>
      <w:r w:rsidRPr="00832071">
        <w:rPr>
          <w:b/>
          <w:sz w:val="20"/>
          <w:szCs w:val="20"/>
        </w:rPr>
        <w:t>Kebidanan</w:t>
      </w:r>
      <w:r w:rsidRPr="00832071">
        <w:rPr>
          <w:b/>
          <w:spacing w:val="-1"/>
          <w:sz w:val="20"/>
          <w:szCs w:val="20"/>
        </w:rPr>
        <w:t xml:space="preserve"> </w:t>
      </w:r>
      <w:r w:rsidRPr="00832071">
        <w:rPr>
          <w:b/>
          <w:sz w:val="20"/>
          <w:szCs w:val="20"/>
        </w:rPr>
        <w:t>Akbid Graha</w:t>
      </w:r>
      <w:r w:rsidRPr="00832071">
        <w:rPr>
          <w:b/>
          <w:spacing w:val="-1"/>
          <w:sz w:val="20"/>
          <w:szCs w:val="20"/>
        </w:rPr>
        <w:t xml:space="preserve"> </w:t>
      </w:r>
      <w:r w:rsidRPr="00832071">
        <w:rPr>
          <w:b/>
          <w:sz w:val="20"/>
          <w:szCs w:val="20"/>
        </w:rPr>
        <w:t>Husada</w:t>
      </w:r>
      <w:r w:rsidRPr="00832071">
        <w:rPr>
          <w:b/>
          <w:spacing w:val="-1"/>
          <w:sz w:val="20"/>
          <w:szCs w:val="20"/>
        </w:rPr>
        <w:t xml:space="preserve"> </w:t>
      </w:r>
      <w:r w:rsidRPr="00832071">
        <w:rPr>
          <w:b/>
          <w:sz w:val="20"/>
          <w:szCs w:val="20"/>
        </w:rPr>
        <w:t>Cirebon</w:t>
      </w:r>
    </w:p>
    <w:p w:rsidR="008A6AE1" w:rsidRPr="007956BC" w:rsidRDefault="00E2401B">
      <w:pPr>
        <w:pStyle w:val="Heading1"/>
        <w:spacing w:before="166"/>
        <w:ind w:left="777" w:right="797"/>
        <w:jc w:val="center"/>
      </w:pPr>
      <w:r w:rsidRPr="007956BC">
        <w:t>Abstrak</w:t>
      </w:r>
    </w:p>
    <w:p w:rsidR="00EE02BA" w:rsidRPr="00BE3EFE" w:rsidRDefault="00BE3EFE" w:rsidP="00BE3EFE">
      <w:pPr>
        <w:widowControl/>
        <w:autoSpaceDE/>
        <w:autoSpaceDN/>
        <w:ind w:firstLine="720"/>
        <w:jc w:val="both"/>
        <w:rPr>
          <w:sz w:val="24"/>
          <w:szCs w:val="24"/>
          <w:lang w:val="id-ID"/>
        </w:rPr>
      </w:pPr>
      <w:r>
        <w:rPr>
          <w:sz w:val="24"/>
          <w:szCs w:val="24"/>
          <w:lang w:val="id-ID"/>
        </w:rPr>
        <w:t>K</w:t>
      </w:r>
      <w:r w:rsidR="00EE02BA" w:rsidRPr="007956BC">
        <w:rPr>
          <w:sz w:val="24"/>
          <w:szCs w:val="24"/>
        </w:rPr>
        <w:t xml:space="preserve">ualitas konseling </w:t>
      </w:r>
      <w:r>
        <w:rPr>
          <w:sz w:val="24"/>
          <w:szCs w:val="24"/>
          <w:lang w:val="id-ID"/>
        </w:rPr>
        <w:t xml:space="preserve">dalam </w:t>
      </w:r>
      <w:r w:rsidR="00EE02BA" w:rsidRPr="007956BC">
        <w:rPr>
          <w:sz w:val="24"/>
          <w:szCs w:val="24"/>
        </w:rPr>
        <w:t>masalah kontrasepsi oleh setiap tenaga kesehatan</w:t>
      </w:r>
      <w:r>
        <w:rPr>
          <w:sz w:val="24"/>
          <w:szCs w:val="24"/>
          <w:lang w:val="id-ID"/>
        </w:rPr>
        <w:t xml:space="preserve"> </w:t>
      </w:r>
      <w:r>
        <w:rPr>
          <w:sz w:val="24"/>
          <w:szCs w:val="24"/>
        </w:rPr>
        <w:t>harus ditingkatkan</w:t>
      </w:r>
      <w:r>
        <w:rPr>
          <w:sz w:val="24"/>
          <w:szCs w:val="24"/>
          <w:lang w:val="id-ID"/>
        </w:rPr>
        <w:t>, k</w:t>
      </w:r>
      <w:r w:rsidR="00EE02BA" w:rsidRPr="007956BC">
        <w:rPr>
          <w:sz w:val="24"/>
          <w:szCs w:val="24"/>
        </w:rPr>
        <w:t xml:space="preserve">arena masih banyak ibu </w:t>
      </w:r>
      <w:r>
        <w:rPr>
          <w:sz w:val="24"/>
          <w:szCs w:val="24"/>
        </w:rPr>
        <w:t xml:space="preserve">muda </w:t>
      </w:r>
      <w:r>
        <w:rPr>
          <w:sz w:val="24"/>
          <w:szCs w:val="24"/>
          <w:lang w:val="id-ID"/>
        </w:rPr>
        <w:t xml:space="preserve">khususnya ibu nifas </w:t>
      </w:r>
      <w:r w:rsidR="00EE02BA" w:rsidRPr="007956BC">
        <w:rPr>
          <w:sz w:val="24"/>
          <w:szCs w:val="24"/>
        </w:rPr>
        <w:t>belum paham kotrasepsi apa yang harus</w:t>
      </w:r>
      <w:r>
        <w:rPr>
          <w:sz w:val="24"/>
          <w:szCs w:val="24"/>
        </w:rPr>
        <w:t xml:space="preserve"> digunakan pasca melahirkan. </w:t>
      </w:r>
      <w:r>
        <w:rPr>
          <w:sz w:val="24"/>
          <w:szCs w:val="24"/>
          <w:lang w:val="id-ID"/>
        </w:rPr>
        <w:t xml:space="preserve">Ibu nifas </w:t>
      </w:r>
      <w:r w:rsidR="00EE02BA" w:rsidRPr="007956BC">
        <w:rPr>
          <w:sz w:val="24"/>
          <w:szCs w:val="24"/>
        </w:rPr>
        <w:t xml:space="preserve">sangat kurang mendapat informasi tentang kontrasepsi, sehingga dengan adanya konseling sejak dini, </w:t>
      </w:r>
      <w:r>
        <w:rPr>
          <w:sz w:val="24"/>
          <w:szCs w:val="24"/>
          <w:lang w:val="id-ID"/>
        </w:rPr>
        <w:t xml:space="preserve">diharapkan </w:t>
      </w:r>
      <w:r>
        <w:rPr>
          <w:sz w:val="24"/>
          <w:szCs w:val="24"/>
        </w:rPr>
        <w:t xml:space="preserve">para ibu </w:t>
      </w:r>
      <w:r>
        <w:rPr>
          <w:sz w:val="24"/>
          <w:szCs w:val="24"/>
          <w:lang w:val="id-ID"/>
        </w:rPr>
        <w:t>nifas siap dalam pengambilan keputusan alat kontrasepsi</w:t>
      </w:r>
      <w:r w:rsidR="003B2FE3">
        <w:rPr>
          <w:sz w:val="24"/>
          <w:szCs w:val="24"/>
        </w:rPr>
        <w:t xml:space="preserve"> </w:t>
      </w:r>
      <w:r w:rsidR="00EE02BA" w:rsidRPr="007956BC">
        <w:rPr>
          <w:sz w:val="24"/>
          <w:szCs w:val="24"/>
        </w:rPr>
        <w:t>yang digunakan atau dipilih</w:t>
      </w:r>
      <w:r>
        <w:rPr>
          <w:sz w:val="24"/>
          <w:szCs w:val="24"/>
          <w:lang w:val="id-ID"/>
        </w:rPr>
        <w:t>. (Rika Wita Sandi, 2018)</w:t>
      </w:r>
    </w:p>
    <w:p w:rsidR="00AA24EA" w:rsidRPr="00413DED" w:rsidRDefault="00EE02BA" w:rsidP="00BE3EFE">
      <w:pPr>
        <w:widowControl/>
        <w:autoSpaceDE/>
        <w:autoSpaceDN/>
        <w:ind w:firstLine="720"/>
        <w:jc w:val="both"/>
        <w:rPr>
          <w:sz w:val="24"/>
          <w:szCs w:val="24"/>
          <w:lang w:val="id-ID"/>
        </w:rPr>
      </w:pPr>
      <w:r w:rsidRPr="007956BC">
        <w:rPr>
          <w:sz w:val="24"/>
          <w:szCs w:val="24"/>
        </w:rPr>
        <w:t>Tujuan penelitian ini adalah untuk mengetahui pengaruh konseling terhadap akseptor KB dalam pengambilan keputusan alat kontraseps</w:t>
      </w:r>
      <w:r w:rsidR="00BE3EFE">
        <w:rPr>
          <w:sz w:val="24"/>
          <w:szCs w:val="24"/>
        </w:rPr>
        <w:t xml:space="preserve">i pada masa nifas di Puskesmas </w:t>
      </w:r>
      <w:r w:rsidR="00BE3EFE">
        <w:rPr>
          <w:sz w:val="24"/>
          <w:szCs w:val="24"/>
          <w:lang w:val="id-ID"/>
        </w:rPr>
        <w:t>B</w:t>
      </w:r>
      <w:r w:rsidRPr="007956BC">
        <w:rPr>
          <w:sz w:val="24"/>
          <w:szCs w:val="24"/>
        </w:rPr>
        <w:t xml:space="preserve">abakan Tahun 2023.Jenis  penelitian yang digunakan adalah metode </w:t>
      </w:r>
      <w:r w:rsidRPr="007956BC">
        <w:rPr>
          <w:i/>
          <w:sz w:val="24"/>
          <w:szCs w:val="24"/>
        </w:rPr>
        <w:t xml:space="preserve">kuantitatif </w:t>
      </w:r>
      <w:r w:rsidRPr="007956BC">
        <w:rPr>
          <w:sz w:val="24"/>
          <w:szCs w:val="24"/>
        </w:rPr>
        <w:t xml:space="preserve">dengan pendekatan penelitian yaitu </w:t>
      </w:r>
      <w:r w:rsidRPr="007956BC">
        <w:rPr>
          <w:i/>
          <w:sz w:val="24"/>
          <w:szCs w:val="24"/>
        </w:rPr>
        <w:t>one Group</w:t>
      </w:r>
      <w:r w:rsidR="00BE3EFE">
        <w:rPr>
          <w:i/>
          <w:sz w:val="24"/>
          <w:szCs w:val="24"/>
        </w:rPr>
        <w:t xml:space="preserve"> Pre Test Post Test</w:t>
      </w:r>
      <w:r w:rsidR="00BE3EFE">
        <w:rPr>
          <w:iCs/>
          <w:sz w:val="24"/>
          <w:szCs w:val="24"/>
          <w:lang w:val="id-ID"/>
        </w:rPr>
        <w:t xml:space="preserve">. Populasi dalam penelitian ini seluruh ibu nifas di Puskesmas Babakan pada bulan Maret dan April 2023 sebanyak 36 orang. Teknik pengumpulan data yaitu </w:t>
      </w:r>
      <w:r w:rsidR="00BE3EFE">
        <w:rPr>
          <w:i/>
          <w:iCs/>
          <w:sz w:val="24"/>
          <w:szCs w:val="24"/>
          <w:lang w:val="id-ID"/>
        </w:rPr>
        <w:t>Accidental Sampling</w:t>
      </w:r>
      <w:r w:rsidR="00413DED">
        <w:rPr>
          <w:sz w:val="24"/>
          <w:szCs w:val="24"/>
          <w:lang w:val="id-ID"/>
        </w:rPr>
        <w:t xml:space="preserve">, uji statistik menggunakan analisis </w:t>
      </w:r>
      <w:r w:rsidR="00413DED" w:rsidRPr="00413DED">
        <w:rPr>
          <w:i/>
          <w:iCs/>
          <w:sz w:val="24"/>
          <w:szCs w:val="24"/>
          <w:lang w:val="id-ID"/>
        </w:rPr>
        <w:t>univariat</w:t>
      </w:r>
      <w:r w:rsidR="00413DED">
        <w:rPr>
          <w:sz w:val="24"/>
          <w:szCs w:val="24"/>
          <w:lang w:val="id-ID"/>
        </w:rPr>
        <w:t xml:space="preserve"> dan </w:t>
      </w:r>
      <w:r w:rsidR="00413DED" w:rsidRPr="00413DED">
        <w:rPr>
          <w:i/>
          <w:iCs/>
          <w:sz w:val="24"/>
          <w:szCs w:val="24"/>
          <w:lang w:val="id-ID"/>
        </w:rPr>
        <w:t>bivariat</w:t>
      </w:r>
      <w:r w:rsidR="00413DED">
        <w:rPr>
          <w:sz w:val="24"/>
          <w:szCs w:val="24"/>
          <w:lang w:val="id-ID"/>
        </w:rPr>
        <w:t>.</w:t>
      </w:r>
    </w:p>
    <w:p w:rsidR="00EE02BA" w:rsidRPr="007956BC" w:rsidRDefault="00413DED" w:rsidP="00AA24EA">
      <w:pPr>
        <w:widowControl/>
        <w:autoSpaceDE/>
        <w:autoSpaceDN/>
        <w:ind w:firstLine="720"/>
        <w:jc w:val="both"/>
        <w:rPr>
          <w:sz w:val="24"/>
          <w:szCs w:val="24"/>
        </w:rPr>
      </w:pPr>
      <w:r>
        <w:rPr>
          <w:sz w:val="24"/>
          <w:szCs w:val="24"/>
          <w:lang w:val="id-ID"/>
        </w:rPr>
        <w:t>Hasil yang didapatkan ibu nifas</w:t>
      </w:r>
      <w:r w:rsidR="00EE02BA" w:rsidRPr="00BE3EFE">
        <w:rPr>
          <w:sz w:val="24"/>
          <w:szCs w:val="24"/>
          <w:lang w:val="id-ID"/>
        </w:rPr>
        <w:t xml:space="preserve"> </w:t>
      </w:r>
      <w:r w:rsidR="003B2FE3">
        <w:rPr>
          <w:sz w:val="24"/>
          <w:szCs w:val="24"/>
          <w:lang w:val="id-ID"/>
        </w:rPr>
        <w:t>se</w:t>
      </w:r>
      <w:r>
        <w:rPr>
          <w:sz w:val="24"/>
          <w:szCs w:val="24"/>
          <w:lang w:val="id-ID"/>
        </w:rPr>
        <w:t xml:space="preserve">belum </w:t>
      </w:r>
      <w:r w:rsidR="00EE02BA" w:rsidRPr="00BE3EFE">
        <w:rPr>
          <w:sz w:val="24"/>
          <w:szCs w:val="24"/>
          <w:lang w:val="id-ID"/>
        </w:rPr>
        <w:t>diberikan konseling lebih rendah dibandingkan d</w:t>
      </w:r>
      <w:r>
        <w:rPr>
          <w:sz w:val="24"/>
          <w:szCs w:val="24"/>
          <w:lang w:val="id-ID"/>
        </w:rPr>
        <w:t>engan ibu nifa</w:t>
      </w:r>
      <w:r w:rsidR="003B2FE3">
        <w:rPr>
          <w:sz w:val="24"/>
          <w:szCs w:val="24"/>
          <w:lang w:val="id-ID"/>
        </w:rPr>
        <w:t>s setelah</w:t>
      </w:r>
      <w:r w:rsidR="00EE02BA" w:rsidRPr="00BE3EFE">
        <w:rPr>
          <w:sz w:val="24"/>
          <w:szCs w:val="24"/>
          <w:lang w:val="id-ID"/>
        </w:rPr>
        <w:t xml:space="preserve"> diberikan konseling. </w:t>
      </w:r>
      <w:r w:rsidR="00EE02BA" w:rsidRPr="007956BC">
        <w:rPr>
          <w:sz w:val="24"/>
          <w:szCs w:val="24"/>
        </w:rPr>
        <w:t>Hal ini did</w:t>
      </w:r>
      <w:r>
        <w:rPr>
          <w:sz w:val="24"/>
          <w:szCs w:val="24"/>
        </w:rPr>
        <w:t xml:space="preserve">apat dari uji T-Test (uji </w:t>
      </w:r>
      <w:r w:rsidRPr="009C09C1">
        <w:rPr>
          <w:i/>
          <w:iCs/>
          <w:sz w:val="24"/>
          <w:szCs w:val="24"/>
        </w:rPr>
        <w:t>paire</w:t>
      </w:r>
      <w:r w:rsidRPr="009C09C1">
        <w:rPr>
          <w:i/>
          <w:iCs/>
          <w:sz w:val="24"/>
          <w:szCs w:val="24"/>
          <w:lang w:val="id-ID"/>
        </w:rPr>
        <w:t>d</w:t>
      </w:r>
      <w:r w:rsidR="00EE02BA" w:rsidRPr="009C09C1">
        <w:rPr>
          <w:i/>
          <w:iCs/>
          <w:sz w:val="24"/>
          <w:szCs w:val="24"/>
        </w:rPr>
        <w:t xml:space="preserve"> sample T-Test</w:t>
      </w:r>
      <w:r w:rsidR="00EE02BA" w:rsidRPr="007956BC">
        <w:rPr>
          <w:sz w:val="24"/>
          <w:szCs w:val="24"/>
        </w:rPr>
        <w:t>) didapat nilai p = 0,00</w:t>
      </w:r>
      <w:r>
        <w:rPr>
          <w:sz w:val="24"/>
          <w:szCs w:val="24"/>
          <w:lang w:val="id-ID"/>
        </w:rPr>
        <w:t>0</w:t>
      </w:r>
      <w:r w:rsidR="003B2FE3">
        <w:rPr>
          <w:sz w:val="24"/>
          <w:szCs w:val="24"/>
        </w:rPr>
        <w:t xml:space="preserve"> artinya </w:t>
      </w:r>
      <w:r w:rsidR="00EE02BA" w:rsidRPr="007956BC">
        <w:rPr>
          <w:sz w:val="24"/>
          <w:szCs w:val="24"/>
        </w:rPr>
        <w:t>ada perbed</w:t>
      </w:r>
      <w:r>
        <w:rPr>
          <w:sz w:val="24"/>
          <w:szCs w:val="24"/>
        </w:rPr>
        <w:t xml:space="preserve">aan yang signifikan antara </w:t>
      </w:r>
      <w:r>
        <w:rPr>
          <w:sz w:val="24"/>
          <w:szCs w:val="24"/>
          <w:lang w:val="id-ID"/>
        </w:rPr>
        <w:t>sebelum</w:t>
      </w:r>
      <w:r w:rsidR="00EE02BA" w:rsidRPr="007956BC">
        <w:rPr>
          <w:sz w:val="24"/>
          <w:szCs w:val="24"/>
        </w:rPr>
        <w:t xml:space="preserve"> diberikan konseling dengan </w:t>
      </w:r>
      <w:r>
        <w:rPr>
          <w:sz w:val="24"/>
          <w:szCs w:val="24"/>
          <w:lang w:val="id-ID"/>
        </w:rPr>
        <w:t xml:space="preserve">setelah </w:t>
      </w:r>
      <w:r>
        <w:rPr>
          <w:sz w:val="24"/>
          <w:szCs w:val="24"/>
        </w:rPr>
        <w:t>d</w:t>
      </w:r>
      <w:r>
        <w:rPr>
          <w:sz w:val="24"/>
          <w:szCs w:val="24"/>
          <w:lang w:val="id-ID"/>
        </w:rPr>
        <w:t>i</w:t>
      </w:r>
      <w:r w:rsidR="00EE02BA" w:rsidRPr="007956BC">
        <w:rPr>
          <w:sz w:val="24"/>
          <w:szCs w:val="24"/>
        </w:rPr>
        <w:t>berikan konseling dalam pengambilan keputusan alat kontrasepsi pada masa nifas. Dengan demikia</w:t>
      </w:r>
      <w:r>
        <w:rPr>
          <w:sz w:val="24"/>
          <w:szCs w:val="24"/>
        </w:rPr>
        <w:t xml:space="preserve">n ada perbedaan antara </w:t>
      </w:r>
      <w:r>
        <w:rPr>
          <w:sz w:val="24"/>
          <w:szCs w:val="24"/>
          <w:lang w:val="id-ID"/>
        </w:rPr>
        <w:t>sebelum diberikan</w:t>
      </w:r>
      <w:r>
        <w:rPr>
          <w:sz w:val="24"/>
          <w:szCs w:val="24"/>
        </w:rPr>
        <w:t xml:space="preserve"> konseling dan </w:t>
      </w:r>
      <w:r>
        <w:rPr>
          <w:sz w:val="24"/>
          <w:szCs w:val="24"/>
          <w:lang w:val="id-ID"/>
        </w:rPr>
        <w:t>setelah</w:t>
      </w:r>
      <w:r w:rsidR="00EE02BA" w:rsidRPr="007956BC">
        <w:rPr>
          <w:sz w:val="24"/>
          <w:szCs w:val="24"/>
        </w:rPr>
        <w:t xml:space="preserve"> diberikan konseling dengan hasil 4</w:t>
      </w:r>
      <w:proofErr w:type="gramStart"/>
      <w:r w:rsidR="00EE02BA" w:rsidRPr="007956BC">
        <w:rPr>
          <w:sz w:val="24"/>
          <w:szCs w:val="24"/>
        </w:rPr>
        <w:t>,09</w:t>
      </w:r>
      <w:proofErr w:type="gramEnd"/>
      <w:r w:rsidR="00EE02BA" w:rsidRPr="007956BC">
        <w:rPr>
          <w:sz w:val="24"/>
          <w:szCs w:val="24"/>
        </w:rPr>
        <w:t>.</w:t>
      </w:r>
    </w:p>
    <w:p w:rsidR="008A6AE1" w:rsidRPr="00A12286" w:rsidRDefault="00E2401B" w:rsidP="00A12286">
      <w:pPr>
        <w:pStyle w:val="Heading1"/>
        <w:spacing w:before="170"/>
        <w:ind w:left="0"/>
        <w:rPr>
          <w:lang w:val="id-ID"/>
        </w:rPr>
      </w:pPr>
      <w:r w:rsidRPr="007956BC">
        <w:t>Kata</w:t>
      </w:r>
      <w:r w:rsidRPr="007956BC">
        <w:rPr>
          <w:spacing w:val="-8"/>
        </w:rPr>
        <w:t xml:space="preserve"> </w:t>
      </w:r>
      <w:r w:rsidRPr="007956BC">
        <w:t>kunci:</w:t>
      </w:r>
      <w:r w:rsidRPr="007956BC">
        <w:rPr>
          <w:spacing w:val="-1"/>
        </w:rPr>
        <w:t xml:space="preserve"> </w:t>
      </w:r>
      <w:r w:rsidR="00AA24EA" w:rsidRPr="007956BC">
        <w:t>Konseling, Kontrasepsi, Ibu Nifas</w:t>
      </w:r>
    </w:p>
    <w:p w:rsidR="00A12286" w:rsidRDefault="00A12286" w:rsidP="007956BC">
      <w:pPr>
        <w:spacing w:before="161"/>
        <w:rPr>
          <w:b/>
          <w:sz w:val="24"/>
          <w:szCs w:val="24"/>
        </w:rPr>
        <w:sectPr w:rsidR="00A12286" w:rsidSect="00A12286">
          <w:pgSz w:w="12240" w:h="15840"/>
          <w:pgMar w:top="1361" w:right="1321" w:bottom="1418" w:left="1338" w:header="720" w:footer="720" w:gutter="0"/>
          <w:cols w:space="580"/>
        </w:sectPr>
      </w:pPr>
    </w:p>
    <w:p w:rsidR="008A6AE1" w:rsidRPr="007956BC" w:rsidRDefault="00E2401B" w:rsidP="007956BC">
      <w:pPr>
        <w:spacing w:before="161"/>
        <w:rPr>
          <w:b/>
          <w:sz w:val="24"/>
          <w:szCs w:val="24"/>
        </w:rPr>
      </w:pPr>
      <w:r w:rsidRPr="007956BC">
        <w:rPr>
          <w:b/>
          <w:sz w:val="24"/>
          <w:szCs w:val="24"/>
        </w:rPr>
        <w:lastRenderedPageBreak/>
        <w:t>PENDAHULUAN</w:t>
      </w:r>
    </w:p>
    <w:p w:rsidR="00A12286" w:rsidRPr="009C09C1" w:rsidRDefault="00E2401B" w:rsidP="009C09C1">
      <w:pPr>
        <w:pStyle w:val="BodyText"/>
        <w:ind w:left="0" w:firstLine="567"/>
        <w:rPr>
          <w:lang w:val="id-ID"/>
        </w:rPr>
      </w:pPr>
      <w:r w:rsidRPr="007956BC">
        <w:t>Indonesia merupakan salah satu negara berkembang di dunia. Hal yang sering dijumpai dalam suatu Negara berkembang yaitu jumlah penduduk yang sangat besar. Indonesi menduduki peringkat ke -4 dengan jumlah terbanyak didunia (profil kesehatan 2016). Jumlah penduduk Indonesia pada tahun 2016 sebesar  258.704.986 jiwa, yang terdiri atas 129.988.960 jiwa penduduk laki-laki dan 128.716.296 jiwa penduduk perempuan. Angka tersebut hasil perhitungan yang dilakukan oleh pusat data dan informasi kementrian kesehatan dengan bimbingan dari Badan Pusat Statistic (BPS) (Profil Kesehatan, 2016).</w:t>
      </w:r>
    </w:p>
    <w:p w:rsidR="001C295A" w:rsidRDefault="00E2401B" w:rsidP="007956BC">
      <w:pPr>
        <w:pStyle w:val="BodyText"/>
        <w:ind w:left="0" w:firstLine="567"/>
        <w:rPr>
          <w:lang w:val="id-ID"/>
        </w:rPr>
      </w:pPr>
      <w:r w:rsidRPr="007956BC">
        <w:t xml:space="preserve">Pemerintah Indonesia mempunyai kebijakan untuk mengendalikan pertumbuhan </w:t>
      </w:r>
      <w:r w:rsidRPr="007956BC">
        <w:lastRenderedPageBreak/>
        <w:t xml:space="preserve">penduduk diantaranya melalui program Keluarga Berencana (KB). Keluarga </w:t>
      </w:r>
    </w:p>
    <w:p w:rsidR="009C09C1" w:rsidRDefault="009C09C1" w:rsidP="007956BC">
      <w:pPr>
        <w:pStyle w:val="BodyText"/>
        <w:ind w:left="0" w:firstLine="567"/>
        <w:rPr>
          <w:lang w:val="id-ID"/>
        </w:rPr>
      </w:pPr>
    </w:p>
    <w:p w:rsidR="00E2401B" w:rsidRPr="007956BC" w:rsidRDefault="00E2401B" w:rsidP="007956BC">
      <w:pPr>
        <w:pStyle w:val="BodyText"/>
        <w:ind w:left="0" w:firstLine="567"/>
      </w:pPr>
      <w:r w:rsidRPr="007956BC">
        <w:t xml:space="preserve">Berencana adalah suatu upaya yang dilakukan manusia untuk mengatur secara sengaja kehamilan dalam keluarga tidak melawan hokum moral pancasila untuk kesejahteraan keluarga. Melalui program KB </w:t>
      </w:r>
      <w:proofErr w:type="gramStart"/>
      <w:r w:rsidRPr="007956BC">
        <w:t>akan</w:t>
      </w:r>
      <w:proofErr w:type="gramEnd"/>
      <w:r w:rsidRPr="007956BC">
        <w:t xml:space="preserve"> terjadi pengendalian pertumbuhan jumlah penduduk sehingga dapat meningkatkan tingkat kesehatan dan kesejahteraan bagi keluarga. Pelayanan KB yang berkualitas tidak hanya berkaitan dengan pelayanan pemasangan alat kontrasepsi, akan tetapi juga berkaitan dengan pemberian komunikasi interpersonal atau konseling (KIP/K) kepada akseptor (Maritalia</w:t>
      </w:r>
      <w:proofErr w:type="gramStart"/>
      <w:r w:rsidRPr="007956BC">
        <w:t>,2017</w:t>
      </w:r>
      <w:proofErr w:type="gramEnd"/>
      <w:r w:rsidRPr="007956BC">
        <w:t>).</w:t>
      </w:r>
    </w:p>
    <w:p w:rsidR="005828CC" w:rsidRPr="007956BC" w:rsidRDefault="005828CC" w:rsidP="007956BC">
      <w:pPr>
        <w:pStyle w:val="BodyText"/>
        <w:ind w:left="0" w:firstLine="567"/>
      </w:pPr>
      <w:r w:rsidRPr="007956BC">
        <w:t xml:space="preserve">Penggunaan alat dan obat metode kontrasepsi jangka pendek (non MKJP) terus </w:t>
      </w:r>
      <w:r w:rsidRPr="007956BC">
        <w:lastRenderedPageBreak/>
        <w:t>meningkat dari 46,5% menjadi 47,3%, sementara metode kontrasepsi jangka panjang (MKJP) cenderung meurun, dari 10,9% menjadi 10,6% (BKKBN, 2015). Pemakaian kontrasepsi diantara metode KB, modern KB yang paling banyak digunakan oleh Pasangan Usia Subur (PUS) berstatus kawin adalah metode suntik 32% dan Pil 14%. Peningkatan pemakaian suntik KB diiringi oleh turunnya peserta Intra Uterine Device (IUD).Pemakaian IUD mengalami penururnan daeri13% menjadi 4%.Sebaliknya peserta KB suntik mengalami peningkatan dari 12% menjadi 32%.</w:t>
      </w:r>
    </w:p>
    <w:p w:rsidR="005828CC" w:rsidRPr="007956BC" w:rsidRDefault="005828CC" w:rsidP="007956BC">
      <w:pPr>
        <w:pStyle w:val="BodyText"/>
        <w:ind w:left="0" w:firstLine="709"/>
      </w:pPr>
      <w:r w:rsidRPr="007956BC">
        <w:t xml:space="preserve">Pentingnya kualitas konseling masalah kontrasepsi oleh setiap tenaga kesehatan khususnya Bidan dan para Dokter harus ditingkatkan. Karena masih banyak ibu muda yang sudah mempunyai anak, belum paham kotrasepsi </w:t>
      </w:r>
      <w:proofErr w:type="gramStart"/>
      <w:r w:rsidRPr="007956BC">
        <w:t>apa</w:t>
      </w:r>
      <w:proofErr w:type="gramEnd"/>
      <w:r w:rsidRPr="007956BC">
        <w:t xml:space="preserve"> yang harus digunakan pasca melahirkan. Mereka sangat kurang mendapat informasi tentang kontrasepsi, sehingga dengan adanya konseling sejak dini, para ibu hamil telah diberikan pengetahuan tentang alat kontrasepsi yang digunakan atau dipilih kelak setelah melahirkan anak. Karena dalam Peraturan Kepala Badan Kependudukan Dan Keluarga Berencana Nasional Nomor 24 Tahun 2017 Tentang Pelayanan Keluarga Berencana Pasca Persalinan Dan Pasca Keguguran dalam Bab 1 pasal 1 yaitu KB Pasca Persalinan yang selanjutnya disingkat KB PP adalah pelayanan KB yang diberikan setelah persalinan sampai dengan 5 kurun waktu 42 (empat puluh dua) hari.Pelayanan kunjungan ibu pada masa nifas 2 minggu paling ideal untuk diberikan konseling tentang alat kontrasepsi (Permenkes nomor 21 tahun 2021).Sehingga pada masa nifas 42 hari ibu sudah dapat mengambil keputusan mengenai alat kontrasepsi.</w:t>
      </w:r>
    </w:p>
    <w:p w:rsidR="005828CC" w:rsidRPr="007956BC" w:rsidRDefault="005828CC" w:rsidP="007956BC">
      <w:pPr>
        <w:pStyle w:val="BodyText"/>
        <w:ind w:left="0" w:firstLine="709"/>
      </w:pPr>
      <w:r w:rsidRPr="007956BC">
        <w:t>Pemerintah mencanangkan cakupan peserta KB aktif Kabupaten Cirebon sebesar 79</w:t>
      </w:r>
      <w:proofErr w:type="gramStart"/>
      <w:r w:rsidRPr="007956BC">
        <w:t>,7</w:t>
      </w:r>
      <w:proofErr w:type="gramEnd"/>
      <w:r w:rsidRPr="007956BC">
        <w:t xml:space="preserve">%, dimana cakupan yang diharapkan untuk pencapaian peserta KB aktif MKJP sebesar 70% (Dinkes Kabupaten Cirebon, 2016). Berdasarkan data Dinas Kesehatan Kabupaten Cirebon Tahun 2016 diperoleh </w:t>
      </w:r>
      <w:r w:rsidRPr="007956BC">
        <w:lastRenderedPageBreak/>
        <w:t>bahwa terdapat 435.688 pasangan usia subur (PUS), dimana 8,01% adalah peserta KB baru dan 79,7% adalah peserta KB aktif. Presentase peserta KB aktif menurut metode kontrasepsi yang digunakan tahun 2018 adalah suntik sebesar 213.418 (21</w:t>
      </w:r>
      <w:proofErr w:type="gramStart"/>
      <w:r w:rsidRPr="007956BC">
        <w:t>,34</w:t>
      </w:r>
      <w:proofErr w:type="gramEnd"/>
      <w:r w:rsidRPr="007956BC">
        <w:t>%), Implant 23.730 (23,3%), IUD 21.174 (21,74%), MOW 15.052 (15,52%) Pil 57.101 (57</w:t>
      </w:r>
      <w:proofErr w:type="gramStart"/>
      <w:r w:rsidRPr="007956BC">
        <w:t>,1</w:t>
      </w:r>
      <w:proofErr w:type="gramEnd"/>
      <w:r w:rsidRPr="007956BC">
        <w:t>%), Kondom 7.753 (77,53%), MOP 1.970 (19,7%). (Dinkes Kab. Cirebon, 2018).</w:t>
      </w:r>
    </w:p>
    <w:p w:rsidR="005828CC" w:rsidRDefault="005828CC" w:rsidP="007956BC">
      <w:pPr>
        <w:pStyle w:val="BodyText"/>
        <w:ind w:left="0" w:firstLine="567"/>
      </w:pPr>
      <w:r w:rsidRPr="007956BC">
        <w:t>Menurut data UPTD Puskesmas Babakan tahun 2023 terdapat peserta KB yaitu 25 peserta menggunakan IUD, 10 peserta menggunakan implant, 93 peserta menggunakan KB suntik, dan 15 orang menggunakan pil.</w:t>
      </w:r>
    </w:p>
    <w:p w:rsidR="00832071" w:rsidRPr="007956BC" w:rsidRDefault="00832071" w:rsidP="007956BC">
      <w:pPr>
        <w:pStyle w:val="BodyText"/>
        <w:ind w:left="0" w:firstLine="567"/>
      </w:pPr>
    </w:p>
    <w:p w:rsidR="005828CC" w:rsidRPr="007956BC" w:rsidRDefault="005828CC" w:rsidP="007956BC">
      <w:pPr>
        <w:pStyle w:val="Heading1"/>
        <w:spacing w:before="1" w:line="272" w:lineRule="exact"/>
        <w:ind w:left="0"/>
        <w:jc w:val="both"/>
      </w:pPr>
      <w:r w:rsidRPr="007956BC">
        <w:t>METODE</w:t>
      </w:r>
      <w:r w:rsidRPr="007956BC">
        <w:rPr>
          <w:spacing w:val="-5"/>
        </w:rPr>
        <w:t xml:space="preserve"> </w:t>
      </w:r>
      <w:r w:rsidRPr="007956BC">
        <w:t>PENELITIAN</w:t>
      </w:r>
    </w:p>
    <w:p w:rsidR="005828CC" w:rsidRPr="007956BC" w:rsidRDefault="005828CC" w:rsidP="00413DED">
      <w:pPr>
        <w:ind w:firstLine="567"/>
        <w:jc w:val="both"/>
        <w:rPr>
          <w:sz w:val="24"/>
          <w:szCs w:val="24"/>
        </w:rPr>
      </w:pPr>
      <w:r w:rsidRPr="007956BC">
        <w:rPr>
          <w:sz w:val="24"/>
          <w:szCs w:val="24"/>
        </w:rPr>
        <w:t xml:space="preserve">Desain penelitian yang digunakan pada penelitian ini adalah desain penelitian Pra eksperiment yaitu penelitian ini mengandung beberapa ciri eksperimen, </w:t>
      </w:r>
      <w:proofErr w:type="gramStart"/>
      <w:r w:rsidRPr="007956BC">
        <w:rPr>
          <w:sz w:val="24"/>
          <w:szCs w:val="24"/>
        </w:rPr>
        <w:t>akan</w:t>
      </w:r>
      <w:proofErr w:type="gramEnd"/>
      <w:r w:rsidRPr="007956BC">
        <w:rPr>
          <w:sz w:val="24"/>
          <w:szCs w:val="24"/>
        </w:rPr>
        <w:t xml:space="preserve"> tetapi masih dalam jumlah kecil, sederhana tetapi peneliti tetap mendapatkan informasi terhadap pertanyaan penelitian. </w:t>
      </w:r>
    </w:p>
    <w:p w:rsidR="007956BC" w:rsidRDefault="005828CC" w:rsidP="009C09C1">
      <w:pPr>
        <w:pStyle w:val="BodyText"/>
        <w:ind w:left="0" w:right="113" w:firstLine="666"/>
      </w:pPr>
      <w:r w:rsidRPr="007956BC">
        <w:t xml:space="preserve">Dengan pendekatan penelitian yaitu </w:t>
      </w:r>
      <w:r w:rsidRPr="007956BC">
        <w:rPr>
          <w:i/>
        </w:rPr>
        <w:t>one Grou</w:t>
      </w:r>
      <w:r w:rsidR="00413DED">
        <w:rPr>
          <w:i/>
        </w:rPr>
        <w:t>p Pre Test Post Test</w:t>
      </w:r>
      <w:r w:rsidR="00413DED">
        <w:rPr>
          <w:i/>
          <w:lang w:val="id-ID"/>
        </w:rPr>
        <w:t xml:space="preserve"> </w:t>
      </w:r>
      <w:r w:rsidRPr="007956BC">
        <w:t xml:space="preserve">yang sebelum perlakuan diberikan terlebih dahulu test (test awal) dan diakhir pembelajaran sampel diberi </w:t>
      </w:r>
      <w:r w:rsidRPr="007956BC">
        <w:rPr>
          <w:i/>
        </w:rPr>
        <w:t>post test</w:t>
      </w:r>
      <w:r w:rsidR="00413DED">
        <w:t xml:space="preserve"> (tes akhir)</w:t>
      </w:r>
      <w:r w:rsidR="00413DED">
        <w:rPr>
          <w:lang w:val="id-ID"/>
        </w:rPr>
        <w:t xml:space="preserve">. </w:t>
      </w:r>
      <w:r w:rsidR="007956BC" w:rsidRPr="007956BC">
        <w:t>Jumlah sampel pada penelitian ini adalah 36 responden.</w:t>
      </w:r>
    </w:p>
    <w:p w:rsidR="00832071" w:rsidRPr="009C09C1" w:rsidRDefault="00832071" w:rsidP="009C09C1">
      <w:pPr>
        <w:pStyle w:val="BodyText"/>
        <w:ind w:left="0" w:right="113" w:firstLine="666"/>
        <w:rPr>
          <w:lang w:val="id-ID"/>
        </w:rPr>
      </w:pPr>
    </w:p>
    <w:p w:rsidR="007956BC" w:rsidRDefault="007956BC" w:rsidP="007956BC">
      <w:pPr>
        <w:pStyle w:val="Heading1"/>
        <w:spacing w:line="275" w:lineRule="exact"/>
        <w:ind w:left="0"/>
      </w:pPr>
      <w:r>
        <w:t>HASIL</w:t>
      </w:r>
    </w:p>
    <w:p w:rsidR="003B2FE3" w:rsidRDefault="007956BC" w:rsidP="009C09C1">
      <w:pPr>
        <w:pStyle w:val="BodyText"/>
        <w:ind w:left="0" w:right="113" w:firstLine="720"/>
        <w:rPr>
          <w:lang w:val="id-ID"/>
        </w:rPr>
      </w:pPr>
      <w:r>
        <w:t>Setelah dilakukan penelitian</w:t>
      </w:r>
      <w:r>
        <w:rPr>
          <w:spacing w:val="1"/>
        </w:rPr>
        <w:t xml:space="preserve"> </w:t>
      </w:r>
      <w:r>
        <w:t>terhadap 36 responden di UPTD Puskesmas</w:t>
      </w:r>
      <w:r>
        <w:rPr>
          <w:spacing w:val="1"/>
        </w:rPr>
        <w:t xml:space="preserve"> </w:t>
      </w:r>
      <w:r>
        <w:t>Babakan,</w:t>
      </w:r>
      <w:r>
        <w:rPr>
          <w:spacing w:val="3"/>
        </w:rPr>
        <w:t xml:space="preserve"> </w:t>
      </w:r>
      <w:r>
        <w:t>maka</w:t>
      </w:r>
      <w:r>
        <w:rPr>
          <w:spacing w:val="-4"/>
        </w:rPr>
        <w:t xml:space="preserve"> </w:t>
      </w:r>
      <w:r>
        <w:t>didapatkan</w:t>
      </w:r>
      <w:r>
        <w:rPr>
          <w:spacing w:val="-3"/>
        </w:rPr>
        <w:t xml:space="preserve"> </w:t>
      </w:r>
      <w:r>
        <w:t>hasil</w:t>
      </w:r>
      <w:r>
        <w:rPr>
          <w:spacing w:val="-57"/>
        </w:rPr>
        <w:t xml:space="preserve"> </w:t>
      </w:r>
      <w:r>
        <w:t>sebagai</w:t>
      </w:r>
      <w:r>
        <w:rPr>
          <w:spacing w:val="-4"/>
        </w:rPr>
        <w:t xml:space="preserve"> </w:t>
      </w:r>
      <w:proofErr w:type="gramStart"/>
      <w:r>
        <w:t>berikut</w:t>
      </w:r>
      <w:r>
        <w:rPr>
          <w:spacing w:val="7"/>
        </w:rPr>
        <w:t xml:space="preserve"> </w:t>
      </w:r>
      <w:r>
        <w:t>:</w:t>
      </w:r>
      <w:proofErr w:type="gramEnd"/>
    </w:p>
    <w:p w:rsidR="009C09C1" w:rsidRDefault="009C09C1" w:rsidP="009C09C1">
      <w:pPr>
        <w:pStyle w:val="BodyText"/>
        <w:ind w:left="0" w:right="113" w:firstLine="720"/>
        <w:rPr>
          <w:lang w:val="id-ID"/>
        </w:rPr>
      </w:pPr>
    </w:p>
    <w:p w:rsidR="007956BC" w:rsidRDefault="00832071" w:rsidP="00832071">
      <w:pPr>
        <w:pStyle w:val="Heading1"/>
        <w:ind w:left="0" w:right="644"/>
        <w:jc w:val="center"/>
        <w:rPr>
          <w:lang w:val="id-ID"/>
        </w:rPr>
      </w:pPr>
      <w:r>
        <w:t>Tabel 1</w:t>
      </w:r>
      <w:r w:rsidR="007956BC">
        <w:t>.1 Distribusi Frekuensi</w:t>
      </w:r>
      <w:r w:rsidR="007956BC">
        <w:rPr>
          <w:spacing w:val="1"/>
        </w:rPr>
        <w:t xml:space="preserve"> </w:t>
      </w:r>
      <w:r w:rsidR="007956BC">
        <w:t xml:space="preserve">Berdasarkan </w:t>
      </w:r>
      <w:proofErr w:type="gramStart"/>
      <w:r w:rsidR="007956BC">
        <w:t>Usia</w:t>
      </w:r>
      <w:proofErr w:type="gramEnd"/>
    </w:p>
    <w:p w:rsidR="009C09C1" w:rsidRPr="009C09C1" w:rsidRDefault="009C09C1" w:rsidP="009C09C1">
      <w:pPr>
        <w:pStyle w:val="Heading1"/>
        <w:ind w:left="0" w:right="644"/>
        <w:rPr>
          <w:lang w:val="id-ID"/>
        </w:rPr>
      </w:pPr>
    </w:p>
    <w:tbl>
      <w:tblPr>
        <w:tblStyle w:val="TableGrid2"/>
        <w:tblW w:w="42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243"/>
        <w:gridCol w:w="1309"/>
      </w:tblGrid>
      <w:tr w:rsidR="00692A50" w:rsidRPr="00C867C2" w:rsidTr="00832071">
        <w:tc>
          <w:tcPr>
            <w:tcW w:w="1736" w:type="dxa"/>
            <w:tcBorders>
              <w:top w:val="single" w:sz="4" w:space="0" w:color="auto"/>
              <w:bottom w:val="single" w:sz="4" w:space="0" w:color="auto"/>
            </w:tcBorders>
          </w:tcPr>
          <w:p w:rsidR="00692A50" w:rsidRPr="003B2FE3" w:rsidRDefault="003B2FE3" w:rsidP="00692A50">
            <w:pPr>
              <w:rPr>
                <w:b/>
                <w:bCs/>
                <w:sz w:val="24"/>
                <w:lang w:val="id-ID"/>
              </w:rPr>
            </w:pPr>
            <w:r w:rsidRPr="003B2FE3">
              <w:rPr>
                <w:b/>
                <w:bCs/>
                <w:sz w:val="24"/>
                <w:lang w:val="id-ID"/>
              </w:rPr>
              <w:t>Karakteristik Responden</w:t>
            </w:r>
          </w:p>
        </w:tc>
        <w:tc>
          <w:tcPr>
            <w:tcW w:w="1243" w:type="dxa"/>
            <w:tcBorders>
              <w:top w:val="single" w:sz="4" w:space="0" w:color="auto"/>
              <w:bottom w:val="single" w:sz="4" w:space="0" w:color="auto"/>
            </w:tcBorders>
          </w:tcPr>
          <w:p w:rsidR="00692A50" w:rsidRPr="003B2FE3" w:rsidRDefault="00692A50" w:rsidP="00692A50">
            <w:pPr>
              <w:rPr>
                <w:b/>
                <w:bCs/>
                <w:sz w:val="24"/>
              </w:rPr>
            </w:pPr>
            <w:r w:rsidRPr="003B2FE3">
              <w:rPr>
                <w:b/>
                <w:bCs/>
                <w:sz w:val="24"/>
              </w:rPr>
              <w:t>Frekuensi</w:t>
            </w:r>
          </w:p>
        </w:tc>
        <w:tc>
          <w:tcPr>
            <w:tcW w:w="1309" w:type="dxa"/>
            <w:tcBorders>
              <w:top w:val="single" w:sz="4" w:space="0" w:color="auto"/>
              <w:bottom w:val="single" w:sz="4" w:space="0" w:color="auto"/>
            </w:tcBorders>
          </w:tcPr>
          <w:p w:rsidR="00692A50" w:rsidRPr="003B2FE3" w:rsidRDefault="0062667F" w:rsidP="00692A50">
            <w:pPr>
              <w:rPr>
                <w:b/>
                <w:bCs/>
                <w:sz w:val="24"/>
              </w:rPr>
            </w:pPr>
            <w:r w:rsidRPr="003B2FE3">
              <w:rPr>
                <w:b/>
                <w:bCs/>
                <w:sz w:val="24"/>
              </w:rPr>
              <w:t>Persentase</w:t>
            </w:r>
          </w:p>
        </w:tc>
      </w:tr>
      <w:tr w:rsidR="003B2FE3" w:rsidRPr="00C867C2" w:rsidTr="00832071">
        <w:tc>
          <w:tcPr>
            <w:tcW w:w="4288" w:type="dxa"/>
            <w:gridSpan w:val="3"/>
            <w:tcBorders>
              <w:top w:val="single" w:sz="4" w:space="0" w:color="auto"/>
            </w:tcBorders>
          </w:tcPr>
          <w:p w:rsidR="003B2FE3" w:rsidRPr="003B2FE3" w:rsidRDefault="003B2FE3" w:rsidP="003B2FE3">
            <w:pPr>
              <w:jc w:val="center"/>
              <w:rPr>
                <w:b/>
                <w:bCs/>
                <w:sz w:val="24"/>
                <w:lang w:val="id-ID"/>
              </w:rPr>
            </w:pPr>
            <w:r w:rsidRPr="003B2FE3">
              <w:rPr>
                <w:b/>
                <w:bCs/>
                <w:sz w:val="24"/>
                <w:lang w:val="id-ID"/>
              </w:rPr>
              <w:t>Usia</w:t>
            </w:r>
          </w:p>
        </w:tc>
      </w:tr>
      <w:tr w:rsidR="003B2FE3" w:rsidRPr="00C867C2" w:rsidTr="00832071">
        <w:tc>
          <w:tcPr>
            <w:tcW w:w="1736" w:type="dxa"/>
          </w:tcPr>
          <w:p w:rsidR="003B2FE3" w:rsidRPr="00C867C2" w:rsidRDefault="003B2FE3" w:rsidP="00F035FF">
            <w:pPr>
              <w:rPr>
                <w:sz w:val="24"/>
              </w:rPr>
            </w:pPr>
            <w:r w:rsidRPr="00C867C2">
              <w:rPr>
                <w:sz w:val="24"/>
              </w:rPr>
              <w:t>21-29</w:t>
            </w:r>
          </w:p>
        </w:tc>
        <w:tc>
          <w:tcPr>
            <w:tcW w:w="1243" w:type="dxa"/>
          </w:tcPr>
          <w:p w:rsidR="003B2FE3" w:rsidRPr="00C867C2" w:rsidRDefault="003B2FE3" w:rsidP="00F035FF">
            <w:pPr>
              <w:rPr>
                <w:sz w:val="24"/>
              </w:rPr>
            </w:pPr>
            <w:r w:rsidRPr="00C867C2">
              <w:rPr>
                <w:sz w:val="24"/>
              </w:rPr>
              <w:t>17</w:t>
            </w:r>
          </w:p>
        </w:tc>
        <w:tc>
          <w:tcPr>
            <w:tcW w:w="1309" w:type="dxa"/>
          </w:tcPr>
          <w:p w:rsidR="003B2FE3" w:rsidRPr="00C867C2" w:rsidRDefault="003B2FE3" w:rsidP="00F035FF">
            <w:pPr>
              <w:rPr>
                <w:sz w:val="24"/>
              </w:rPr>
            </w:pPr>
            <w:r w:rsidRPr="00C867C2">
              <w:rPr>
                <w:sz w:val="24"/>
              </w:rPr>
              <w:t>47,2</w:t>
            </w:r>
          </w:p>
        </w:tc>
      </w:tr>
      <w:tr w:rsidR="003B2FE3" w:rsidRPr="00C867C2" w:rsidTr="00832071">
        <w:tc>
          <w:tcPr>
            <w:tcW w:w="1736" w:type="dxa"/>
          </w:tcPr>
          <w:p w:rsidR="003B2FE3" w:rsidRPr="00C867C2" w:rsidRDefault="003B2FE3" w:rsidP="00F035FF">
            <w:pPr>
              <w:rPr>
                <w:sz w:val="24"/>
              </w:rPr>
            </w:pPr>
            <w:r w:rsidRPr="00C867C2">
              <w:rPr>
                <w:sz w:val="24"/>
              </w:rPr>
              <w:t>30-38</w:t>
            </w:r>
          </w:p>
        </w:tc>
        <w:tc>
          <w:tcPr>
            <w:tcW w:w="1243" w:type="dxa"/>
          </w:tcPr>
          <w:p w:rsidR="003B2FE3" w:rsidRPr="00C867C2" w:rsidRDefault="003B2FE3" w:rsidP="00F035FF">
            <w:pPr>
              <w:rPr>
                <w:sz w:val="24"/>
              </w:rPr>
            </w:pPr>
            <w:r w:rsidRPr="00C867C2">
              <w:rPr>
                <w:sz w:val="24"/>
              </w:rPr>
              <w:t>14</w:t>
            </w:r>
          </w:p>
        </w:tc>
        <w:tc>
          <w:tcPr>
            <w:tcW w:w="1309" w:type="dxa"/>
          </w:tcPr>
          <w:p w:rsidR="003B2FE3" w:rsidRPr="00C867C2" w:rsidRDefault="003B2FE3" w:rsidP="00F035FF">
            <w:pPr>
              <w:rPr>
                <w:sz w:val="24"/>
              </w:rPr>
            </w:pPr>
            <w:r w:rsidRPr="00C867C2">
              <w:rPr>
                <w:sz w:val="24"/>
              </w:rPr>
              <w:t>38,9</w:t>
            </w:r>
          </w:p>
        </w:tc>
      </w:tr>
      <w:tr w:rsidR="003B2FE3" w:rsidRPr="00C867C2" w:rsidTr="00832071">
        <w:tc>
          <w:tcPr>
            <w:tcW w:w="1736" w:type="dxa"/>
            <w:tcBorders>
              <w:bottom w:val="single" w:sz="4" w:space="0" w:color="auto"/>
            </w:tcBorders>
          </w:tcPr>
          <w:p w:rsidR="003B2FE3" w:rsidRPr="00C867C2" w:rsidRDefault="003B2FE3" w:rsidP="00F035FF">
            <w:pPr>
              <w:rPr>
                <w:sz w:val="24"/>
              </w:rPr>
            </w:pPr>
            <w:r w:rsidRPr="00C867C2">
              <w:rPr>
                <w:sz w:val="24"/>
              </w:rPr>
              <w:t>39-47</w:t>
            </w:r>
          </w:p>
        </w:tc>
        <w:tc>
          <w:tcPr>
            <w:tcW w:w="1243" w:type="dxa"/>
            <w:tcBorders>
              <w:bottom w:val="single" w:sz="4" w:space="0" w:color="auto"/>
            </w:tcBorders>
          </w:tcPr>
          <w:p w:rsidR="003B2FE3" w:rsidRPr="00C867C2" w:rsidRDefault="003B2FE3" w:rsidP="00F035FF">
            <w:pPr>
              <w:rPr>
                <w:sz w:val="24"/>
              </w:rPr>
            </w:pPr>
            <w:r w:rsidRPr="00C867C2">
              <w:rPr>
                <w:sz w:val="24"/>
              </w:rPr>
              <w:t>5</w:t>
            </w:r>
          </w:p>
        </w:tc>
        <w:tc>
          <w:tcPr>
            <w:tcW w:w="1309" w:type="dxa"/>
            <w:tcBorders>
              <w:bottom w:val="single" w:sz="4" w:space="0" w:color="auto"/>
            </w:tcBorders>
          </w:tcPr>
          <w:p w:rsidR="003B2FE3" w:rsidRPr="00C867C2" w:rsidRDefault="003B2FE3" w:rsidP="00F035FF">
            <w:pPr>
              <w:rPr>
                <w:sz w:val="24"/>
              </w:rPr>
            </w:pPr>
            <w:r w:rsidRPr="00C867C2">
              <w:rPr>
                <w:sz w:val="24"/>
              </w:rPr>
              <w:t>13,9</w:t>
            </w:r>
          </w:p>
        </w:tc>
      </w:tr>
      <w:tr w:rsidR="003B2FE3" w:rsidRPr="00C867C2" w:rsidTr="00832071">
        <w:tc>
          <w:tcPr>
            <w:tcW w:w="1736" w:type="dxa"/>
            <w:tcBorders>
              <w:top w:val="single" w:sz="4" w:space="0" w:color="auto"/>
              <w:bottom w:val="single" w:sz="4" w:space="0" w:color="auto"/>
            </w:tcBorders>
          </w:tcPr>
          <w:p w:rsidR="003B2FE3" w:rsidRPr="003B2FE3" w:rsidRDefault="003B2FE3" w:rsidP="00F035FF">
            <w:pPr>
              <w:rPr>
                <w:b/>
                <w:bCs/>
                <w:sz w:val="24"/>
              </w:rPr>
            </w:pPr>
            <w:r w:rsidRPr="003B2FE3">
              <w:rPr>
                <w:b/>
                <w:bCs/>
                <w:sz w:val="24"/>
              </w:rPr>
              <w:t>Total</w:t>
            </w:r>
          </w:p>
        </w:tc>
        <w:tc>
          <w:tcPr>
            <w:tcW w:w="1243" w:type="dxa"/>
            <w:tcBorders>
              <w:top w:val="single" w:sz="4" w:space="0" w:color="auto"/>
              <w:bottom w:val="single" w:sz="4" w:space="0" w:color="auto"/>
            </w:tcBorders>
          </w:tcPr>
          <w:p w:rsidR="003B2FE3" w:rsidRPr="00C867C2" w:rsidRDefault="003B2FE3" w:rsidP="00F035FF">
            <w:pPr>
              <w:rPr>
                <w:sz w:val="24"/>
              </w:rPr>
            </w:pPr>
            <w:r w:rsidRPr="00C867C2">
              <w:rPr>
                <w:sz w:val="24"/>
              </w:rPr>
              <w:t>36</w:t>
            </w:r>
          </w:p>
        </w:tc>
        <w:tc>
          <w:tcPr>
            <w:tcW w:w="1309" w:type="dxa"/>
            <w:tcBorders>
              <w:top w:val="single" w:sz="4" w:space="0" w:color="auto"/>
              <w:bottom w:val="single" w:sz="4" w:space="0" w:color="auto"/>
            </w:tcBorders>
          </w:tcPr>
          <w:p w:rsidR="003B2FE3" w:rsidRDefault="003B2FE3" w:rsidP="00F035FF">
            <w:pPr>
              <w:rPr>
                <w:sz w:val="24"/>
              </w:rPr>
            </w:pPr>
            <w:r>
              <w:rPr>
                <w:sz w:val="24"/>
              </w:rPr>
              <w:t>100 %</w:t>
            </w:r>
          </w:p>
          <w:p w:rsidR="00832071" w:rsidRPr="003B2FE3" w:rsidRDefault="00832071" w:rsidP="00F035FF">
            <w:pPr>
              <w:rPr>
                <w:sz w:val="24"/>
                <w:lang w:val="id-ID"/>
              </w:rPr>
            </w:pPr>
          </w:p>
        </w:tc>
      </w:tr>
      <w:tr w:rsidR="003B2FE3" w:rsidRPr="00C867C2" w:rsidTr="00832071">
        <w:tc>
          <w:tcPr>
            <w:tcW w:w="4288" w:type="dxa"/>
            <w:gridSpan w:val="3"/>
            <w:tcBorders>
              <w:top w:val="single" w:sz="4" w:space="0" w:color="auto"/>
              <w:bottom w:val="single" w:sz="4" w:space="0" w:color="auto"/>
            </w:tcBorders>
          </w:tcPr>
          <w:p w:rsidR="003B2FE3" w:rsidRPr="003B2FE3" w:rsidRDefault="003B2FE3" w:rsidP="003B2FE3">
            <w:pPr>
              <w:jc w:val="center"/>
              <w:rPr>
                <w:b/>
                <w:bCs/>
                <w:sz w:val="24"/>
              </w:rPr>
            </w:pPr>
            <w:r w:rsidRPr="003B2FE3">
              <w:rPr>
                <w:b/>
                <w:bCs/>
                <w:sz w:val="24"/>
              </w:rPr>
              <w:lastRenderedPageBreak/>
              <w:t>Pendidikan</w:t>
            </w:r>
          </w:p>
        </w:tc>
      </w:tr>
      <w:tr w:rsidR="003B2FE3" w:rsidRPr="00C867C2" w:rsidTr="00832071">
        <w:tc>
          <w:tcPr>
            <w:tcW w:w="1736" w:type="dxa"/>
            <w:tcBorders>
              <w:top w:val="single" w:sz="4" w:space="0" w:color="auto"/>
            </w:tcBorders>
          </w:tcPr>
          <w:p w:rsidR="003B2FE3" w:rsidRPr="00C867C2" w:rsidRDefault="003B2FE3" w:rsidP="00F035FF">
            <w:pPr>
              <w:rPr>
                <w:sz w:val="24"/>
              </w:rPr>
            </w:pPr>
            <w:r w:rsidRPr="00C867C2">
              <w:rPr>
                <w:sz w:val="24"/>
              </w:rPr>
              <w:t>SD</w:t>
            </w:r>
          </w:p>
        </w:tc>
        <w:tc>
          <w:tcPr>
            <w:tcW w:w="1243" w:type="dxa"/>
            <w:tcBorders>
              <w:top w:val="single" w:sz="4" w:space="0" w:color="auto"/>
            </w:tcBorders>
          </w:tcPr>
          <w:p w:rsidR="003B2FE3" w:rsidRPr="00C867C2" w:rsidRDefault="003B2FE3" w:rsidP="00F035FF">
            <w:pPr>
              <w:rPr>
                <w:sz w:val="24"/>
              </w:rPr>
            </w:pPr>
            <w:r w:rsidRPr="00C867C2">
              <w:rPr>
                <w:sz w:val="24"/>
              </w:rPr>
              <w:t>12</w:t>
            </w:r>
          </w:p>
        </w:tc>
        <w:tc>
          <w:tcPr>
            <w:tcW w:w="1309" w:type="dxa"/>
            <w:tcBorders>
              <w:top w:val="single" w:sz="4" w:space="0" w:color="auto"/>
            </w:tcBorders>
          </w:tcPr>
          <w:p w:rsidR="003B2FE3" w:rsidRPr="00C867C2" w:rsidRDefault="003B2FE3" w:rsidP="00F035FF">
            <w:pPr>
              <w:rPr>
                <w:sz w:val="24"/>
              </w:rPr>
            </w:pPr>
            <w:r w:rsidRPr="00C867C2">
              <w:rPr>
                <w:sz w:val="24"/>
              </w:rPr>
              <w:t>33,</w:t>
            </w:r>
            <w:r>
              <w:rPr>
                <w:sz w:val="24"/>
              </w:rPr>
              <w:t>4%</w:t>
            </w:r>
          </w:p>
        </w:tc>
      </w:tr>
      <w:tr w:rsidR="003B2FE3" w:rsidRPr="00C867C2" w:rsidTr="00832071">
        <w:tc>
          <w:tcPr>
            <w:tcW w:w="1736" w:type="dxa"/>
          </w:tcPr>
          <w:p w:rsidR="003B2FE3" w:rsidRPr="00C867C2" w:rsidRDefault="003B2FE3" w:rsidP="00F035FF">
            <w:pPr>
              <w:rPr>
                <w:sz w:val="24"/>
              </w:rPr>
            </w:pPr>
            <w:r w:rsidRPr="00C867C2">
              <w:rPr>
                <w:sz w:val="24"/>
              </w:rPr>
              <w:t>SMP</w:t>
            </w:r>
          </w:p>
        </w:tc>
        <w:tc>
          <w:tcPr>
            <w:tcW w:w="1243" w:type="dxa"/>
          </w:tcPr>
          <w:p w:rsidR="003B2FE3" w:rsidRPr="00C867C2" w:rsidRDefault="003B2FE3" w:rsidP="00F035FF">
            <w:pPr>
              <w:rPr>
                <w:sz w:val="24"/>
              </w:rPr>
            </w:pPr>
            <w:r w:rsidRPr="00C867C2">
              <w:rPr>
                <w:sz w:val="24"/>
              </w:rPr>
              <w:t>8</w:t>
            </w:r>
          </w:p>
        </w:tc>
        <w:tc>
          <w:tcPr>
            <w:tcW w:w="1309" w:type="dxa"/>
          </w:tcPr>
          <w:p w:rsidR="003B2FE3" w:rsidRPr="00C867C2" w:rsidRDefault="003B2FE3" w:rsidP="00F035FF">
            <w:pPr>
              <w:rPr>
                <w:sz w:val="24"/>
              </w:rPr>
            </w:pPr>
            <w:r w:rsidRPr="00C867C2">
              <w:rPr>
                <w:sz w:val="24"/>
              </w:rPr>
              <w:t>22,2</w:t>
            </w:r>
            <w:r>
              <w:rPr>
                <w:sz w:val="24"/>
              </w:rPr>
              <w:t>%</w:t>
            </w:r>
          </w:p>
        </w:tc>
      </w:tr>
      <w:tr w:rsidR="003B2FE3" w:rsidRPr="00C867C2" w:rsidTr="00832071">
        <w:tc>
          <w:tcPr>
            <w:tcW w:w="1736" w:type="dxa"/>
          </w:tcPr>
          <w:p w:rsidR="003B2FE3" w:rsidRPr="00C867C2" w:rsidRDefault="003B2FE3" w:rsidP="00F035FF">
            <w:pPr>
              <w:rPr>
                <w:sz w:val="24"/>
              </w:rPr>
            </w:pPr>
            <w:r w:rsidRPr="00C867C2">
              <w:rPr>
                <w:sz w:val="24"/>
              </w:rPr>
              <w:t>SMA</w:t>
            </w:r>
          </w:p>
        </w:tc>
        <w:tc>
          <w:tcPr>
            <w:tcW w:w="1243" w:type="dxa"/>
          </w:tcPr>
          <w:p w:rsidR="003B2FE3" w:rsidRPr="00C867C2" w:rsidRDefault="003B2FE3" w:rsidP="00F035FF">
            <w:pPr>
              <w:rPr>
                <w:sz w:val="24"/>
              </w:rPr>
            </w:pPr>
            <w:r w:rsidRPr="00C867C2">
              <w:rPr>
                <w:sz w:val="24"/>
              </w:rPr>
              <w:t>13</w:t>
            </w:r>
          </w:p>
        </w:tc>
        <w:tc>
          <w:tcPr>
            <w:tcW w:w="1309" w:type="dxa"/>
          </w:tcPr>
          <w:p w:rsidR="003B2FE3" w:rsidRPr="00C867C2" w:rsidRDefault="003B2FE3" w:rsidP="00F035FF">
            <w:pPr>
              <w:rPr>
                <w:sz w:val="24"/>
              </w:rPr>
            </w:pPr>
            <w:r w:rsidRPr="00C867C2">
              <w:rPr>
                <w:sz w:val="24"/>
              </w:rPr>
              <w:t>36,1</w:t>
            </w:r>
            <w:r>
              <w:rPr>
                <w:sz w:val="24"/>
              </w:rPr>
              <w:t>%</w:t>
            </w:r>
          </w:p>
        </w:tc>
      </w:tr>
      <w:tr w:rsidR="003B2FE3" w:rsidRPr="00C867C2" w:rsidTr="00832071">
        <w:tc>
          <w:tcPr>
            <w:tcW w:w="1736" w:type="dxa"/>
            <w:tcBorders>
              <w:bottom w:val="single" w:sz="4" w:space="0" w:color="auto"/>
            </w:tcBorders>
          </w:tcPr>
          <w:p w:rsidR="003B2FE3" w:rsidRPr="00C867C2" w:rsidRDefault="003B2FE3" w:rsidP="00F035FF">
            <w:pPr>
              <w:rPr>
                <w:sz w:val="24"/>
              </w:rPr>
            </w:pPr>
            <w:r w:rsidRPr="00C867C2">
              <w:rPr>
                <w:sz w:val="24"/>
              </w:rPr>
              <w:t>PT</w:t>
            </w:r>
          </w:p>
        </w:tc>
        <w:tc>
          <w:tcPr>
            <w:tcW w:w="1243" w:type="dxa"/>
            <w:tcBorders>
              <w:bottom w:val="single" w:sz="4" w:space="0" w:color="auto"/>
            </w:tcBorders>
          </w:tcPr>
          <w:p w:rsidR="003B2FE3" w:rsidRPr="00C867C2" w:rsidRDefault="003B2FE3" w:rsidP="00F035FF">
            <w:pPr>
              <w:rPr>
                <w:sz w:val="24"/>
              </w:rPr>
            </w:pPr>
            <w:r w:rsidRPr="00C867C2">
              <w:rPr>
                <w:sz w:val="24"/>
              </w:rPr>
              <w:t>3</w:t>
            </w:r>
          </w:p>
        </w:tc>
        <w:tc>
          <w:tcPr>
            <w:tcW w:w="1309" w:type="dxa"/>
            <w:tcBorders>
              <w:bottom w:val="single" w:sz="4" w:space="0" w:color="auto"/>
            </w:tcBorders>
          </w:tcPr>
          <w:p w:rsidR="003B2FE3" w:rsidRPr="00C867C2" w:rsidRDefault="003B2FE3" w:rsidP="00F035FF">
            <w:pPr>
              <w:rPr>
                <w:sz w:val="24"/>
              </w:rPr>
            </w:pPr>
            <w:r w:rsidRPr="00C867C2">
              <w:rPr>
                <w:sz w:val="24"/>
              </w:rPr>
              <w:t>8,3</w:t>
            </w:r>
            <w:r>
              <w:rPr>
                <w:sz w:val="24"/>
              </w:rPr>
              <w:t>%</w:t>
            </w:r>
          </w:p>
        </w:tc>
      </w:tr>
      <w:tr w:rsidR="003B2FE3" w:rsidRPr="00C867C2" w:rsidTr="00832071">
        <w:tc>
          <w:tcPr>
            <w:tcW w:w="1736" w:type="dxa"/>
            <w:tcBorders>
              <w:top w:val="single" w:sz="4" w:space="0" w:color="auto"/>
            </w:tcBorders>
          </w:tcPr>
          <w:p w:rsidR="003B2FE3" w:rsidRPr="003B2FE3" w:rsidRDefault="003B2FE3" w:rsidP="00F035FF">
            <w:pPr>
              <w:rPr>
                <w:b/>
                <w:bCs/>
                <w:sz w:val="24"/>
              </w:rPr>
            </w:pPr>
            <w:r w:rsidRPr="003B2FE3">
              <w:rPr>
                <w:b/>
                <w:bCs/>
                <w:sz w:val="24"/>
              </w:rPr>
              <w:t>Total</w:t>
            </w:r>
          </w:p>
        </w:tc>
        <w:tc>
          <w:tcPr>
            <w:tcW w:w="1243" w:type="dxa"/>
            <w:tcBorders>
              <w:top w:val="single" w:sz="4" w:space="0" w:color="auto"/>
            </w:tcBorders>
          </w:tcPr>
          <w:p w:rsidR="003B2FE3" w:rsidRPr="00C867C2" w:rsidRDefault="003B2FE3" w:rsidP="00F035FF">
            <w:pPr>
              <w:rPr>
                <w:sz w:val="24"/>
              </w:rPr>
            </w:pPr>
            <w:r w:rsidRPr="00C867C2">
              <w:rPr>
                <w:sz w:val="24"/>
              </w:rPr>
              <w:t>36</w:t>
            </w:r>
          </w:p>
        </w:tc>
        <w:tc>
          <w:tcPr>
            <w:tcW w:w="1309" w:type="dxa"/>
            <w:tcBorders>
              <w:top w:val="single" w:sz="4" w:space="0" w:color="auto"/>
            </w:tcBorders>
          </w:tcPr>
          <w:p w:rsidR="003B2FE3" w:rsidRPr="00C867C2" w:rsidRDefault="003B2FE3" w:rsidP="00F035FF">
            <w:pPr>
              <w:rPr>
                <w:sz w:val="24"/>
              </w:rPr>
            </w:pPr>
            <w:r>
              <w:rPr>
                <w:sz w:val="24"/>
              </w:rPr>
              <w:t>100 %</w:t>
            </w:r>
          </w:p>
        </w:tc>
      </w:tr>
      <w:tr w:rsidR="003B2FE3" w:rsidRPr="00C867C2" w:rsidTr="00832071">
        <w:tc>
          <w:tcPr>
            <w:tcW w:w="4288" w:type="dxa"/>
            <w:gridSpan w:val="3"/>
            <w:tcBorders>
              <w:bottom w:val="single" w:sz="4" w:space="0" w:color="auto"/>
            </w:tcBorders>
          </w:tcPr>
          <w:p w:rsidR="003B2FE3" w:rsidRPr="003B2FE3" w:rsidRDefault="003B2FE3" w:rsidP="003B2FE3">
            <w:pPr>
              <w:jc w:val="center"/>
              <w:rPr>
                <w:b/>
                <w:bCs/>
                <w:sz w:val="24"/>
              </w:rPr>
            </w:pPr>
            <w:r w:rsidRPr="003B2FE3">
              <w:rPr>
                <w:b/>
                <w:bCs/>
                <w:sz w:val="24"/>
              </w:rPr>
              <w:t>Pekerjaan</w:t>
            </w:r>
          </w:p>
        </w:tc>
      </w:tr>
      <w:tr w:rsidR="003B2FE3" w:rsidRPr="00C867C2" w:rsidTr="00832071">
        <w:tc>
          <w:tcPr>
            <w:tcW w:w="1736" w:type="dxa"/>
            <w:tcBorders>
              <w:top w:val="single" w:sz="4" w:space="0" w:color="auto"/>
            </w:tcBorders>
          </w:tcPr>
          <w:p w:rsidR="003B2FE3" w:rsidRPr="00C867C2" w:rsidRDefault="003B2FE3" w:rsidP="00F035FF">
            <w:pPr>
              <w:rPr>
                <w:sz w:val="24"/>
              </w:rPr>
            </w:pPr>
            <w:r w:rsidRPr="00C867C2">
              <w:rPr>
                <w:sz w:val="24"/>
              </w:rPr>
              <w:t>IRT</w:t>
            </w:r>
          </w:p>
        </w:tc>
        <w:tc>
          <w:tcPr>
            <w:tcW w:w="1243" w:type="dxa"/>
            <w:tcBorders>
              <w:top w:val="single" w:sz="4" w:space="0" w:color="auto"/>
            </w:tcBorders>
          </w:tcPr>
          <w:p w:rsidR="003B2FE3" w:rsidRPr="00C867C2" w:rsidRDefault="003B2FE3" w:rsidP="00F035FF">
            <w:pPr>
              <w:rPr>
                <w:sz w:val="24"/>
              </w:rPr>
            </w:pPr>
            <w:r w:rsidRPr="00C867C2">
              <w:rPr>
                <w:sz w:val="24"/>
              </w:rPr>
              <w:t>15</w:t>
            </w:r>
          </w:p>
        </w:tc>
        <w:tc>
          <w:tcPr>
            <w:tcW w:w="1309" w:type="dxa"/>
            <w:tcBorders>
              <w:top w:val="single" w:sz="4" w:space="0" w:color="auto"/>
            </w:tcBorders>
          </w:tcPr>
          <w:p w:rsidR="003B2FE3" w:rsidRPr="00C867C2" w:rsidRDefault="003B2FE3" w:rsidP="00F035FF">
            <w:pPr>
              <w:rPr>
                <w:sz w:val="24"/>
              </w:rPr>
            </w:pPr>
            <w:r w:rsidRPr="00C867C2">
              <w:rPr>
                <w:sz w:val="24"/>
              </w:rPr>
              <w:t>41,7</w:t>
            </w:r>
            <w:r>
              <w:rPr>
                <w:sz w:val="24"/>
              </w:rPr>
              <w:t>%</w:t>
            </w:r>
          </w:p>
        </w:tc>
      </w:tr>
      <w:tr w:rsidR="003B2FE3" w:rsidRPr="00C867C2" w:rsidTr="00832071">
        <w:tc>
          <w:tcPr>
            <w:tcW w:w="1736" w:type="dxa"/>
          </w:tcPr>
          <w:p w:rsidR="003B2FE3" w:rsidRPr="00C867C2" w:rsidRDefault="003B2FE3" w:rsidP="00F035FF">
            <w:pPr>
              <w:rPr>
                <w:sz w:val="24"/>
              </w:rPr>
            </w:pPr>
            <w:r w:rsidRPr="00C867C2">
              <w:rPr>
                <w:sz w:val="24"/>
              </w:rPr>
              <w:t>Wiraswasta</w:t>
            </w:r>
          </w:p>
        </w:tc>
        <w:tc>
          <w:tcPr>
            <w:tcW w:w="1243" w:type="dxa"/>
          </w:tcPr>
          <w:p w:rsidR="003B2FE3" w:rsidRPr="00C867C2" w:rsidRDefault="003B2FE3" w:rsidP="00F035FF">
            <w:pPr>
              <w:rPr>
                <w:sz w:val="24"/>
              </w:rPr>
            </w:pPr>
            <w:r w:rsidRPr="00C867C2">
              <w:rPr>
                <w:sz w:val="24"/>
              </w:rPr>
              <w:t>11</w:t>
            </w:r>
          </w:p>
        </w:tc>
        <w:tc>
          <w:tcPr>
            <w:tcW w:w="1309" w:type="dxa"/>
          </w:tcPr>
          <w:p w:rsidR="003B2FE3" w:rsidRPr="00C867C2" w:rsidRDefault="003B2FE3" w:rsidP="00F035FF">
            <w:pPr>
              <w:rPr>
                <w:sz w:val="24"/>
              </w:rPr>
            </w:pPr>
            <w:r w:rsidRPr="00C867C2">
              <w:rPr>
                <w:sz w:val="24"/>
              </w:rPr>
              <w:t>30,5</w:t>
            </w:r>
            <w:r>
              <w:rPr>
                <w:sz w:val="24"/>
              </w:rPr>
              <w:t>%</w:t>
            </w:r>
          </w:p>
        </w:tc>
      </w:tr>
      <w:tr w:rsidR="003B2FE3" w:rsidRPr="00C867C2" w:rsidTr="00832071">
        <w:tc>
          <w:tcPr>
            <w:tcW w:w="1736" w:type="dxa"/>
            <w:tcBorders>
              <w:bottom w:val="single" w:sz="4" w:space="0" w:color="auto"/>
            </w:tcBorders>
          </w:tcPr>
          <w:p w:rsidR="003B2FE3" w:rsidRPr="00C867C2" w:rsidRDefault="003B2FE3" w:rsidP="00F035FF">
            <w:pPr>
              <w:rPr>
                <w:sz w:val="24"/>
              </w:rPr>
            </w:pPr>
            <w:r w:rsidRPr="00C867C2">
              <w:rPr>
                <w:sz w:val="24"/>
              </w:rPr>
              <w:t>Buruh</w:t>
            </w:r>
          </w:p>
        </w:tc>
        <w:tc>
          <w:tcPr>
            <w:tcW w:w="1243" w:type="dxa"/>
            <w:tcBorders>
              <w:bottom w:val="single" w:sz="4" w:space="0" w:color="auto"/>
            </w:tcBorders>
          </w:tcPr>
          <w:p w:rsidR="003B2FE3" w:rsidRPr="00C867C2" w:rsidRDefault="003B2FE3" w:rsidP="00F035FF">
            <w:pPr>
              <w:rPr>
                <w:sz w:val="24"/>
              </w:rPr>
            </w:pPr>
            <w:r w:rsidRPr="00C867C2">
              <w:rPr>
                <w:sz w:val="24"/>
              </w:rPr>
              <w:t>10</w:t>
            </w:r>
          </w:p>
        </w:tc>
        <w:tc>
          <w:tcPr>
            <w:tcW w:w="1309" w:type="dxa"/>
            <w:tcBorders>
              <w:bottom w:val="single" w:sz="4" w:space="0" w:color="auto"/>
            </w:tcBorders>
          </w:tcPr>
          <w:p w:rsidR="003B2FE3" w:rsidRPr="00C867C2" w:rsidRDefault="003B2FE3" w:rsidP="00F035FF">
            <w:pPr>
              <w:rPr>
                <w:sz w:val="24"/>
              </w:rPr>
            </w:pPr>
            <w:r w:rsidRPr="00C867C2">
              <w:rPr>
                <w:sz w:val="24"/>
              </w:rPr>
              <w:t>27,8</w:t>
            </w:r>
            <w:r>
              <w:rPr>
                <w:sz w:val="24"/>
              </w:rPr>
              <w:t>%</w:t>
            </w:r>
          </w:p>
        </w:tc>
      </w:tr>
      <w:tr w:rsidR="003B2FE3" w:rsidRPr="00C867C2" w:rsidTr="00832071">
        <w:tc>
          <w:tcPr>
            <w:tcW w:w="1736" w:type="dxa"/>
            <w:tcBorders>
              <w:top w:val="single" w:sz="4" w:space="0" w:color="auto"/>
              <w:bottom w:val="single" w:sz="4" w:space="0" w:color="auto"/>
            </w:tcBorders>
          </w:tcPr>
          <w:p w:rsidR="003B2FE3" w:rsidRPr="003B2FE3" w:rsidRDefault="003B2FE3" w:rsidP="00F035FF">
            <w:pPr>
              <w:rPr>
                <w:b/>
                <w:bCs/>
                <w:sz w:val="24"/>
              </w:rPr>
            </w:pPr>
            <w:r w:rsidRPr="003B2FE3">
              <w:rPr>
                <w:b/>
                <w:bCs/>
                <w:sz w:val="24"/>
              </w:rPr>
              <w:t>Total</w:t>
            </w:r>
          </w:p>
        </w:tc>
        <w:tc>
          <w:tcPr>
            <w:tcW w:w="1243" w:type="dxa"/>
            <w:tcBorders>
              <w:top w:val="single" w:sz="4" w:space="0" w:color="auto"/>
              <w:bottom w:val="single" w:sz="4" w:space="0" w:color="auto"/>
            </w:tcBorders>
          </w:tcPr>
          <w:p w:rsidR="003B2FE3" w:rsidRPr="00C867C2" w:rsidRDefault="003B2FE3" w:rsidP="00F035FF">
            <w:pPr>
              <w:rPr>
                <w:sz w:val="24"/>
              </w:rPr>
            </w:pPr>
            <w:r w:rsidRPr="00C867C2">
              <w:rPr>
                <w:sz w:val="24"/>
              </w:rPr>
              <w:t>36</w:t>
            </w:r>
          </w:p>
        </w:tc>
        <w:tc>
          <w:tcPr>
            <w:tcW w:w="1309" w:type="dxa"/>
            <w:tcBorders>
              <w:top w:val="single" w:sz="4" w:space="0" w:color="auto"/>
              <w:bottom w:val="single" w:sz="4" w:space="0" w:color="auto"/>
            </w:tcBorders>
          </w:tcPr>
          <w:p w:rsidR="003B2FE3" w:rsidRPr="00C867C2" w:rsidRDefault="003B2FE3" w:rsidP="00F035FF">
            <w:pPr>
              <w:rPr>
                <w:sz w:val="24"/>
              </w:rPr>
            </w:pPr>
            <w:r>
              <w:rPr>
                <w:sz w:val="24"/>
              </w:rPr>
              <w:t>100 %</w:t>
            </w:r>
          </w:p>
        </w:tc>
      </w:tr>
    </w:tbl>
    <w:p w:rsidR="007956BC" w:rsidRPr="00892F6E" w:rsidRDefault="000D5185" w:rsidP="009C09C1">
      <w:pPr>
        <w:widowControl/>
        <w:autoSpaceDE/>
        <w:autoSpaceDN/>
        <w:ind w:firstLine="720"/>
        <w:jc w:val="both"/>
        <w:rPr>
          <w:sz w:val="24"/>
          <w:szCs w:val="24"/>
          <w:lang w:val="id-ID"/>
        </w:rPr>
      </w:pPr>
      <w:r w:rsidRPr="00FC3933">
        <w:rPr>
          <w:sz w:val="24"/>
          <w:szCs w:val="24"/>
        </w:rPr>
        <w:t>Dari tab</w:t>
      </w:r>
      <w:r>
        <w:rPr>
          <w:sz w:val="24"/>
          <w:szCs w:val="24"/>
        </w:rPr>
        <w:t>el</w:t>
      </w:r>
      <w:r w:rsidRPr="00FC3933">
        <w:rPr>
          <w:sz w:val="24"/>
          <w:szCs w:val="24"/>
        </w:rPr>
        <w:t xml:space="preserve"> di atas bisa dilihat bahwa dari jumlah responden yaitu 36 orang terdapat ibu yang berusia 21-29 tahun 17 orang (47,2 %), lalu ibu yang berusia 30-38 sebanyak 14 orang (38,9 %), dan ibu yang berumur 39-47 orang berjumlah 5 orang (13,9 %).</w:t>
      </w:r>
    </w:p>
    <w:p w:rsidR="004345E8" w:rsidRPr="00892F6E" w:rsidRDefault="004345E8" w:rsidP="00892F6E">
      <w:pPr>
        <w:widowControl/>
        <w:autoSpaceDE/>
        <w:autoSpaceDN/>
        <w:ind w:firstLine="720"/>
        <w:jc w:val="both"/>
        <w:rPr>
          <w:sz w:val="24"/>
          <w:szCs w:val="24"/>
          <w:lang w:val="id-ID"/>
        </w:rPr>
      </w:pPr>
      <w:r w:rsidRPr="00892F6E">
        <w:rPr>
          <w:sz w:val="24"/>
          <w:szCs w:val="24"/>
          <w:lang w:val="id-ID"/>
        </w:rPr>
        <w:t>Berdasarkan pendidikan terlihat bahwa ibu yang hanya lulusan Sekolah Dasar (SD) sebanyak 12 orang (33.3 %), ibu yang lulusan SMP sebanyak 8 orang (22,2 %), lalu ibu yang lulusan SMA sebanyak 13 orang (36,1 %) dan ibu yang lulusan Perguruan Tinggi (PT) sebanyak 3 orang (8,3 %) dengan jumlah responden sebanyak 36 orang.</w:t>
      </w:r>
    </w:p>
    <w:p w:rsidR="00692A50" w:rsidRDefault="00892F6E" w:rsidP="00692A50">
      <w:pPr>
        <w:widowControl/>
        <w:autoSpaceDE/>
        <w:autoSpaceDN/>
        <w:ind w:firstLine="709"/>
        <w:jc w:val="both"/>
        <w:rPr>
          <w:sz w:val="24"/>
          <w:szCs w:val="24"/>
          <w:lang w:val="id-ID"/>
        </w:rPr>
      </w:pPr>
      <w:r>
        <w:rPr>
          <w:sz w:val="24"/>
          <w:szCs w:val="24"/>
          <w:lang w:val="id-ID"/>
        </w:rPr>
        <w:t xml:space="preserve">Beradasarkan pekerjaan </w:t>
      </w:r>
      <w:r w:rsidR="00692A50" w:rsidRPr="003B2FE3">
        <w:rPr>
          <w:sz w:val="24"/>
          <w:szCs w:val="24"/>
          <w:lang w:val="id-ID"/>
        </w:rPr>
        <w:t>terlihat bahwa ibu yang bekerja sebagai IRT sebanyak 15 orang (41,7%), 11 orang yang bekerja sebagai wiraswasta (30,5%), lalu ibu yang bekerja sebagai buruh sebanyak 10 orang (27,8) dari total responden 36 orang.</w:t>
      </w:r>
    </w:p>
    <w:p w:rsidR="00832071" w:rsidRPr="003B2FE3" w:rsidRDefault="00832071" w:rsidP="00692A50">
      <w:pPr>
        <w:widowControl/>
        <w:autoSpaceDE/>
        <w:autoSpaceDN/>
        <w:ind w:firstLine="709"/>
        <w:jc w:val="both"/>
        <w:rPr>
          <w:sz w:val="24"/>
          <w:szCs w:val="24"/>
          <w:lang w:val="id-ID"/>
        </w:rPr>
      </w:pPr>
    </w:p>
    <w:p w:rsidR="00692A50" w:rsidRDefault="00832071" w:rsidP="00832071">
      <w:pPr>
        <w:pStyle w:val="Heading1"/>
        <w:ind w:left="0" w:right="253"/>
        <w:jc w:val="both"/>
        <w:rPr>
          <w:lang w:val="id-ID"/>
        </w:rPr>
      </w:pPr>
      <w:r>
        <w:t>Tabel 1</w:t>
      </w:r>
      <w:r w:rsidR="00692A50">
        <w:t>.</w:t>
      </w:r>
      <w:r>
        <w:t>2</w:t>
      </w:r>
      <w:r w:rsidR="00692A50">
        <w:t xml:space="preserve"> Distribusi Frekuensi Tingkat Pengetahuan Ibu Nifas Tentang Alat Kontrasepsi Sebelum Dan Setelah Diberikan Konseling </w:t>
      </w:r>
    </w:p>
    <w:p w:rsidR="009C09C1" w:rsidRPr="009C09C1" w:rsidRDefault="009C09C1" w:rsidP="00832071">
      <w:pPr>
        <w:pStyle w:val="Heading1"/>
        <w:ind w:left="0" w:right="253"/>
        <w:jc w:val="both"/>
        <w:rPr>
          <w:lang w:val="id-ID"/>
        </w:rPr>
      </w:pPr>
    </w:p>
    <w:tbl>
      <w:tblPr>
        <w:tblStyle w:val="TableGrid"/>
        <w:tblpPr w:leftFromText="180" w:rightFromText="180" w:vertAnchor="text" w:horzAnchor="margin" w:tblpXSpec="right" w:tblpY="69"/>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82"/>
        <w:gridCol w:w="567"/>
        <w:gridCol w:w="426"/>
        <w:gridCol w:w="425"/>
        <w:gridCol w:w="425"/>
        <w:gridCol w:w="284"/>
        <w:gridCol w:w="425"/>
        <w:gridCol w:w="709"/>
      </w:tblGrid>
      <w:tr w:rsidR="00892F6E" w:rsidTr="00832071">
        <w:trPr>
          <w:trHeight w:val="393"/>
        </w:trPr>
        <w:tc>
          <w:tcPr>
            <w:tcW w:w="652" w:type="dxa"/>
            <w:vMerge w:val="restart"/>
            <w:tcBorders>
              <w:top w:val="single" w:sz="4" w:space="0" w:color="auto"/>
            </w:tcBorders>
          </w:tcPr>
          <w:p w:rsidR="00892F6E" w:rsidRPr="0062667F" w:rsidRDefault="00892F6E" w:rsidP="00892F6E">
            <w:pPr>
              <w:pStyle w:val="ListParagraph"/>
              <w:widowControl/>
              <w:autoSpaceDE/>
              <w:autoSpaceDN/>
              <w:spacing w:line="360" w:lineRule="auto"/>
              <w:jc w:val="center"/>
              <w:rPr>
                <w:b/>
                <w:sz w:val="16"/>
                <w:szCs w:val="16"/>
              </w:rPr>
            </w:pPr>
          </w:p>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Konseling</w:t>
            </w:r>
          </w:p>
        </w:tc>
        <w:tc>
          <w:tcPr>
            <w:tcW w:w="2609" w:type="dxa"/>
            <w:gridSpan w:val="6"/>
            <w:tcBorders>
              <w:top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Pengetahuan Ibu Nifas Tentang Alat Kontrasepsi</w:t>
            </w:r>
          </w:p>
        </w:tc>
        <w:tc>
          <w:tcPr>
            <w:tcW w:w="1134" w:type="dxa"/>
            <w:gridSpan w:val="2"/>
            <w:vMerge w:val="restart"/>
            <w:tcBorders>
              <w:top w:val="single" w:sz="4" w:space="0" w:color="auto"/>
            </w:tcBorders>
          </w:tcPr>
          <w:p w:rsidR="00892F6E" w:rsidRPr="0062667F" w:rsidRDefault="00892F6E" w:rsidP="00892F6E">
            <w:pPr>
              <w:pStyle w:val="ListParagraph"/>
              <w:widowControl/>
              <w:autoSpaceDE/>
              <w:autoSpaceDN/>
              <w:spacing w:line="360" w:lineRule="auto"/>
              <w:ind w:left="-1242" w:hanging="992"/>
              <w:jc w:val="center"/>
              <w:rPr>
                <w:sz w:val="16"/>
                <w:szCs w:val="16"/>
              </w:rPr>
            </w:pPr>
            <w:r>
              <w:rPr>
                <w:sz w:val="16"/>
                <w:szCs w:val="16"/>
              </w:rPr>
              <w:t>J</w:t>
            </w:r>
          </w:p>
        </w:tc>
      </w:tr>
      <w:tr w:rsidR="00892F6E" w:rsidTr="00832071">
        <w:trPr>
          <w:trHeight w:val="68"/>
        </w:trPr>
        <w:tc>
          <w:tcPr>
            <w:tcW w:w="652" w:type="dxa"/>
            <w:vMerge/>
            <w:tcBorders>
              <w:bottom w:val="single" w:sz="4" w:space="0" w:color="auto"/>
            </w:tcBorders>
          </w:tcPr>
          <w:p w:rsidR="00892F6E" w:rsidRPr="0062667F" w:rsidRDefault="00892F6E" w:rsidP="00892F6E">
            <w:pPr>
              <w:pStyle w:val="ListParagraph"/>
              <w:widowControl/>
              <w:autoSpaceDE/>
              <w:autoSpaceDN/>
              <w:spacing w:line="360" w:lineRule="auto"/>
              <w:jc w:val="center"/>
              <w:rPr>
                <w:b/>
                <w:sz w:val="16"/>
                <w:szCs w:val="16"/>
              </w:rPr>
            </w:pPr>
          </w:p>
        </w:tc>
        <w:tc>
          <w:tcPr>
            <w:tcW w:w="1049" w:type="dxa"/>
            <w:gridSpan w:val="2"/>
            <w:tcBorders>
              <w:bottom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Baik</w:t>
            </w:r>
          </w:p>
        </w:tc>
        <w:tc>
          <w:tcPr>
            <w:tcW w:w="851" w:type="dxa"/>
            <w:gridSpan w:val="2"/>
            <w:tcBorders>
              <w:bottom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Cukup</w:t>
            </w:r>
          </w:p>
        </w:tc>
        <w:tc>
          <w:tcPr>
            <w:tcW w:w="709" w:type="dxa"/>
            <w:gridSpan w:val="2"/>
            <w:tcBorders>
              <w:bottom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Kurang</w:t>
            </w:r>
          </w:p>
        </w:tc>
        <w:tc>
          <w:tcPr>
            <w:tcW w:w="1134" w:type="dxa"/>
            <w:gridSpan w:val="2"/>
            <w:vMerge/>
            <w:tcBorders>
              <w:bottom w:val="single" w:sz="4" w:space="0" w:color="auto"/>
            </w:tcBorders>
          </w:tcPr>
          <w:p w:rsidR="00892F6E" w:rsidRPr="0062667F" w:rsidRDefault="00892F6E" w:rsidP="00892F6E">
            <w:pPr>
              <w:pStyle w:val="ListParagraph"/>
              <w:widowControl/>
              <w:autoSpaceDE/>
              <w:autoSpaceDN/>
              <w:spacing w:line="360" w:lineRule="auto"/>
              <w:jc w:val="center"/>
              <w:rPr>
                <w:b/>
                <w:sz w:val="16"/>
                <w:szCs w:val="16"/>
              </w:rPr>
            </w:pPr>
          </w:p>
        </w:tc>
      </w:tr>
      <w:tr w:rsidR="00892F6E" w:rsidTr="00832071">
        <w:trPr>
          <w:trHeight w:val="68"/>
        </w:trPr>
        <w:tc>
          <w:tcPr>
            <w:tcW w:w="652" w:type="dxa"/>
            <w:vMerge/>
            <w:tcBorders>
              <w:top w:val="single" w:sz="4" w:space="0" w:color="auto"/>
            </w:tcBorders>
          </w:tcPr>
          <w:p w:rsidR="00892F6E" w:rsidRPr="0062667F" w:rsidRDefault="00892F6E" w:rsidP="00892F6E">
            <w:pPr>
              <w:pStyle w:val="ListParagraph"/>
              <w:widowControl/>
              <w:autoSpaceDE/>
              <w:autoSpaceDN/>
              <w:spacing w:line="360" w:lineRule="auto"/>
              <w:jc w:val="center"/>
              <w:rPr>
                <w:b/>
                <w:sz w:val="16"/>
                <w:szCs w:val="16"/>
              </w:rPr>
            </w:pPr>
          </w:p>
        </w:tc>
        <w:tc>
          <w:tcPr>
            <w:tcW w:w="482" w:type="dxa"/>
            <w:tcBorders>
              <w:top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F</w:t>
            </w:r>
          </w:p>
        </w:tc>
        <w:tc>
          <w:tcPr>
            <w:tcW w:w="567" w:type="dxa"/>
            <w:tcBorders>
              <w:top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w:t>
            </w:r>
          </w:p>
        </w:tc>
        <w:tc>
          <w:tcPr>
            <w:tcW w:w="426" w:type="dxa"/>
            <w:tcBorders>
              <w:top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F</w:t>
            </w:r>
          </w:p>
        </w:tc>
        <w:tc>
          <w:tcPr>
            <w:tcW w:w="425" w:type="dxa"/>
            <w:tcBorders>
              <w:top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w:t>
            </w:r>
          </w:p>
        </w:tc>
        <w:tc>
          <w:tcPr>
            <w:tcW w:w="425" w:type="dxa"/>
            <w:tcBorders>
              <w:top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F</w:t>
            </w:r>
          </w:p>
        </w:tc>
        <w:tc>
          <w:tcPr>
            <w:tcW w:w="284" w:type="dxa"/>
            <w:tcBorders>
              <w:top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w:t>
            </w:r>
          </w:p>
        </w:tc>
        <w:tc>
          <w:tcPr>
            <w:tcW w:w="425" w:type="dxa"/>
            <w:tcBorders>
              <w:top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F</w:t>
            </w:r>
          </w:p>
        </w:tc>
        <w:tc>
          <w:tcPr>
            <w:tcW w:w="709" w:type="dxa"/>
            <w:tcBorders>
              <w:top w:val="single" w:sz="4" w:space="0" w:color="auto"/>
            </w:tcBorders>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w:t>
            </w:r>
          </w:p>
        </w:tc>
      </w:tr>
      <w:tr w:rsidR="00892F6E" w:rsidTr="00832071">
        <w:trPr>
          <w:trHeight w:val="193"/>
        </w:trPr>
        <w:tc>
          <w:tcPr>
            <w:tcW w:w="652"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Pre Test</w:t>
            </w:r>
          </w:p>
        </w:tc>
        <w:tc>
          <w:tcPr>
            <w:tcW w:w="482"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18</w:t>
            </w:r>
          </w:p>
        </w:tc>
        <w:tc>
          <w:tcPr>
            <w:tcW w:w="567"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50</w:t>
            </w:r>
          </w:p>
        </w:tc>
        <w:tc>
          <w:tcPr>
            <w:tcW w:w="426"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18</w:t>
            </w:r>
          </w:p>
        </w:tc>
        <w:tc>
          <w:tcPr>
            <w:tcW w:w="425"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50</w:t>
            </w:r>
          </w:p>
        </w:tc>
        <w:tc>
          <w:tcPr>
            <w:tcW w:w="425"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0</w:t>
            </w:r>
          </w:p>
        </w:tc>
        <w:tc>
          <w:tcPr>
            <w:tcW w:w="284"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0</w:t>
            </w:r>
          </w:p>
        </w:tc>
        <w:tc>
          <w:tcPr>
            <w:tcW w:w="425"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36</w:t>
            </w:r>
          </w:p>
        </w:tc>
        <w:tc>
          <w:tcPr>
            <w:tcW w:w="709"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100%</w:t>
            </w:r>
          </w:p>
        </w:tc>
      </w:tr>
      <w:tr w:rsidR="00892F6E" w:rsidTr="00832071">
        <w:trPr>
          <w:trHeight w:val="903"/>
        </w:trPr>
        <w:tc>
          <w:tcPr>
            <w:tcW w:w="652"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Post Test</w:t>
            </w:r>
          </w:p>
        </w:tc>
        <w:tc>
          <w:tcPr>
            <w:tcW w:w="482"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36</w:t>
            </w:r>
          </w:p>
        </w:tc>
        <w:tc>
          <w:tcPr>
            <w:tcW w:w="567"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100</w:t>
            </w:r>
          </w:p>
        </w:tc>
        <w:tc>
          <w:tcPr>
            <w:tcW w:w="426"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0</w:t>
            </w:r>
          </w:p>
        </w:tc>
        <w:tc>
          <w:tcPr>
            <w:tcW w:w="425"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0</w:t>
            </w:r>
          </w:p>
        </w:tc>
        <w:tc>
          <w:tcPr>
            <w:tcW w:w="425"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0</w:t>
            </w:r>
          </w:p>
        </w:tc>
        <w:tc>
          <w:tcPr>
            <w:tcW w:w="284"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0</w:t>
            </w:r>
          </w:p>
        </w:tc>
        <w:tc>
          <w:tcPr>
            <w:tcW w:w="425"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36</w:t>
            </w:r>
          </w:p>
        </w:tc>
        <w:tc>
          <w:tcPr>
            <w:tcW w:w="709" w:type="dxa"/>
          </w:tcPr>
          <w:p w:rsidR="00892F6E" w:rsidRPr="0062667F" w:rsidRDefault="00892F6E" w:rsidP="00892F6E">
            <w:pPr>
              <w:pStyle w:val="ListParagraph"/>
              <w:widowControl/>
              <w:autoSpaceDE/>
              <w:autoSpaceDN/>
              <w:spacing w:line="360" w:lineRule="auto"/>
              <w:jc w:val="center"/>
              <w:rPr>
                <w:sz w:val="16"/>
                <w:szCs w:val="16"/>
              </w:rPr>
            </w:pPr>
            <w:r w:rsidRPr="0062667F">
              <w:rPr>
                <w:sz w:val="16"/>
                <w:szCs w:val="16"/>
              </w:rPr>
              <w:t>100%</w:t>
            </w:r>
          </w:p>
        </w:tc>
      </w:tr>
      <w:tr w:rsidR="00832071" w:rsidTr="00832071">
        <w:trPr>
          <w:trHeight w:val="903"/>
        </w:trPr>
        <w:tc>
          <w:tcPr>
            <w:tcW w:w="652" w:type="dxa"/>
          </w:tcPr>
          <w:p w:rsidR="00832071" w:rsidRPr="0062667F" w:rsidRDefault="00832071" w:rsidP="00892F6E">
            <w:pPr>
              <w:pStyle w:val="ListParagraph"/>
              <w:widowControl/>
              <w:autoSpaceDE/>
              <w:autoSpaceDN/>
              <w:spacing w:line="360" w:lineRule="auto"/>
              <w:jc w:val="center"/>
              <w:rPr>
                <w:sz w:val="16"/>
                <w:szCs w:val="16"/>
              </w:rPr>
            </w:pPr>
          </w:p>
        </w:tc>
        <w:tc>
          <w:tcPr>
            <w:tcW w:w="482" w:type="dxa"/>
          </w:tcPr>
          <w:p w:rsidR="00832071" w:rsidRPr="0062667F" w:rsidRDefault="00832071" w:rsidP="00892F6E">
            <w:pPr>
              <w:pStyle w:val="ListParagraph"/>
              <w:widowControl/>
              <w:autoSpaceDE/>
              <w:autoSpaceDN/>
              <w:spacing w:line="360" w:lineRule="auto"/>
              <w:jc w:val="center"/>
              <w:rPr>
                <w:sz w:val="16"/>
                <w:szCs w:val="16"/>
              </w:rPr>
            </w:pPr>
          </w:p>
        </w:tc>
        <w:tc>
          <w:tcPr>
            <w:tcW w:w="567" w:type="dxa"/>
          </w:tcPr>
          <w:p w:rsidR="00832071" w:rsidRPr="0062667F" w:rsidRDefault="00832071" w:rsidP="00892F6E">
            <w:pPr>
              <w:pStyle w:val="ListParagraph"/>
              <w:widowControl/>
              <w:autoSpaceDE/>
              <w:autoSpaceDN/>
              <w:spacing w:line="360" w:lineRule="auto"/>
              <w:jc w:val="center"/>
              <w:rPr>
                <w:sz w:val="16"/>
                <w:szCs w:val="16"/>
              </w:rPr>
            </w:pPr>
          </w:p>
        </w:tc>
        <w:tc>
          <w:tcPr>
            <w:tcW w:w="426" w:type="dxa"/>
          </w:tcPr>
          <w:p w:rsidR="00832071" w:rsidRPr="0062667F" w:rsidRDefault="00832071" w:rsidP="00892F6E">
            <w:pPr>
              <w:pStyle w:val="ListParagraph"/>
              <w:widowControl/>
              <w:autoSpaceDE/>
              <w:autoSpaceDN/>
              <w:spacing w:line="360" w:lineRule="auto"/>
              <w:jc w:val="center"/>
              <w:rPr>
                <w:sz w:val="16"/>
                <w:szCs w:val="16"/>
              </w:rPr>
            </w:pPr>
          </w:p>
        </w:tc>
        <w:tc>
          <w:tcPr>
            <w:tcW w:w="425" w:type="dxa"/>
          </w:tcPr>
          <w:p w:rsidR="00832071" w:rsidRPr="0062667F" w:rsidRDefault="00832071" w:rsidP="00892F6E">
            <w:pPr>
              <w:pStyle w:val="ListParagraph"/>
              <w:widowControl/>
              <w:autoSpaceDE/>
              <w:autoSpaceDN/>
              <w:spacing w:line="360" w:lineRule="auto"/>
              <w:jc w:val="center"/>
              <w:rPr>
                <w:sz w:val="16"/>
                <w:szCs w:val="16"/>
              </w:rPr>
            </w:pPr>
          </w:p>
        </w:tc>
        <w:tc>
          <w:tcPr>
            <w:tcW w:w="425" w:type="dxa"/>
          </w:tcPr>
          <w:p w:rsidR="00832071" w:rsidRPr="0062667F" w:rsidRDefault="00832071" w:rsidP="00892F6E">
            <w:pPr>
              <w:pStyle w:val="ListParagraph"/>
              <w:widowControl/>
              <w:autoSpaceDE/>
              <w:autoSpaceDN/>
              <w:spacing w:line="360" w:lineRule="auto"/>
              <w:jc w:val="center"/>
              <w:rPr>
                <w:sz w:val="16"/>
                <w:szCs w:val="16"/>
              </w:rPr>
            </w:pPr>
          </w:p>
        </w:tc>
        <w:tc>
          <w:tcPr>
            <w:tcW w:w="284" w:type="dxa"/>
          </w:tcPr>
          <w:p w:rsidR="00832071" w:rsidRPr="0062667F" w:rsidRDefault="00832071" w:rsidP="00892F6E">
            <w:pPr>
              <w:pStyle w:val="ListParagraph"/>
              <w:widowControl/>
              <w:autoSpaceDE/>
              <w:autoSpaceDN/>
              <w:spacing w:line="360" w:lineRule="auto"/>
              <w:jc w:val="center"/>
              <w:rPr>
                <w:sz w:val="16"/>
                <w:szCs w:val="16"/>
              </w:rPr>
            </w:pPr>
          </w:p>
        </w:tc>
        <w:tc>
          <w:tcPr>
            <w:tcW w:w="425" w:type="dxa"/>
          </w:tcPr>
          <w:p w:rsidR="00832071" w:rsidRPr="0062667F" w:rsidRDefault="00832071" w:rsidP="00892F6E">
            <w:pPr>
              <w:pStyle w:val="ListParagraph"/>
              <w:widowControl/>
              <w:autoSpaceDE/>
              <w:autoSpaceDN/>
              <w:spacing w:line="360" w:lineRule="auto"/>
              <w:jc w:val="center"/>
              <w:rPr>
                <w:sz w:val="16"/>
                <w:szCs w:val="16"/>
              </w:rPr>
            </w:pPr>
          </w:p>
        </w:tc>
        <w:tc>
          <w:tcPr>
            <w:tcW w:w="709" w:type="dxa"/>
          </w:tcPr>
          <w:p w:rsidR="00832071" w:rsidRPr="0062667F" w:rsidRDefault="00832071" w:rsidP="00892F6E">
            <w:pPr>
              <w:pStyle w:val="ListParagraph"/>
              <w:widowControl/>
              <w:autoSpaceDE/>
              <w:autoSpaceDN/>
              <w:spacing w:line="360" w:lineRule="auto"/>
              <w:jc w:val="center"/>
              <w:rPr>
                <w:sz w:val="16"/>
                <w:szCs w:val="16"/>
              </w:rPr>
            </w:pPr>
          </w:p>
        </w:tc>
      </w:tr>
    </w:tbl>
    <w:p w:rsidR="0062667F" w:rsidRDefault="0062667F" w:rsidP="0062667F">
      <w:pPr>
        <w:widowControl/>
        <w:autoSpaceDE/>
        <w:autoSpaceDN/>
        <w:ind w:firstLine="709"/>
        <w:jc w:val="both"/>
        <w:rPr>
          <w:sz w:val="24"/>
        </w:rPr>
      </w:pPr>
      <w:r>
        <w:rPr>
          <w:sz w:val="24"/>
        </w:rPr>
        <w:t xml:space="preserve">Berdasarkan tabel di atas tingkat pengetahuan ibu nifas tentang alat kontrasepsi konseling </w:t>
      </w:r>
      <w:r w:rsidRPr="00097992">
        <w:rPr>
          <w:sz w:val="24"/>
        </w:rPr>
        <w:t>sangat berpeng</w:t>
      </w:r>
      <w:r>
        <w:rPr>
          <w:sz w:val="24"/>
        </w:rPr>
        <w:t xml:space="preserve">aruh, pada saat </w:t>
      </w:r>
      <w:r w:rsidRPr="000250C6">
        <w:rPr>
          <w:i/>
          <w:sz w:val="24"/>
        </w:rPr>
        <w:t>pre Test</w:t>
      </w:r>
      <w:r>
        <w:rPr>
          <w:sz w:val="24"/>
        </w:rPr>
        <w:t xml:space="preserve"> ibu yang memiliki tingkat pengetahuan Baik sebanyak 18 orang dengan persentase 50 %, yang memiliki tingkat pengetahuan Cukup sebanyak 18 orang dengan persentase 50 %, dantidak ada ibu nifas yang memiliki pengetahuan dengan nilai kurang.</w:t>
      </w:r>
    </w:p>
    <w:p w:rsidR="000374B4" w:rsidRDefault="0062667F" w:rsidP="00A12286">
      <w:pPr>
        <w:pStyle w:val="ListParagraph"/>
        <w:widowControl/>
        <w:autoSpaceDE/>
        <w:autoSpaceDN/>
        <w:ind w:firstLine="720"/>
        <w:jc w:val="both"/>
        <w:rPr>
          <w:sz w:val="24"/>
        </w:rPr>
      </w:pPr>
      <w:r>
        <w:rPr>
          <w:sz w:val="24"/>
        </w:rPr>
        <w:t>Setelah diberikan konseling lalu dilakukan (</w:t>
      </w:r>
      <w:r>
        <w:rPr>
          <w:i/>
          <w:sz w:val="24"/>
        </w:rPr>
        <w:t xml:space="preserve">post </w:t>
      </w:r>
      <w:r w:rsidRPr="00B7173B">
        <w:rPr>
          <w:i/>
          <w:sz w:val="24"/>
        </w:rPr>
        <w:t>Test</w:t>
      </w:r>
      <w:r>
        <w:rPr>
          <w:sz w:val="24"/>
        </w:rPr>
        <w:t xml:space="preserve">) </w:t>
      </w:r>
      <w:r w:rsidRPr="00B7173B">
        <w:rPr>
          <w:sz w:val="24"/>
        </w:rPr>
        <w:t>ada</w:t>
      </w:r>
      <w:r>
        <w:rPr>
          <w:sz w:val="24"/>
        </w:rPr>
        <w:t xml:space="preserve"> perubahan yang signifikan terlihat pada tabel di atas bahwa ibu yang memiliki tingkat pengetahuan Baik sebanyak 36 orang dengan persentase 100% dan tidak ada ibu nifas yang memiliki pengetahuan dengan nilai cukup dan kurang.</w:t>
      </w:r>
    </w:p>
    <w:p w:rsidR="00832071" w:rsidRPr="00A12286" w:rsidRDefault="00832071" w:rsidP="00A12286">
      <w:pPr>
        <w:pStyle w:val="ListParagraph"/>
        <w:widowControl/>
        <w:autoSpaceDE/>
        <w:autoSpaceDN/>
        <w:ind w:firstLine="720"/>
        <w:jc w:val="both"/>
        <w:rPr>
          <w:sz w:val="24"/>
          <w:lang w:val="id-ID"/>
        </w:rPr>
      </w:pPr>
    </w:p>
    <w:p w:rsidR="00FE58D6" w:rsidRDefault="00832071" w:rsidP="00832071">
      <w:pPr>
        <w:pStyle w:val="Heading1"/>
        <w:ind w:left="0" w:right="253"/>
        <w:jc w:val="both"/>
        <w:rPr>
          <w:lang w:val="id-ID"/>
        </w:rPr>
      </w:pPr>
      <w:r>
        <w:t>Tabel 1.3</w:t>
      </w:r>
      <w:r w:rsidR="0062667F">
        <w:t xml:space="preserve"> Distribusi Frekuensi</w:t>
      </w:r>
      <w:r w:rsidR="00FE58D6">
        <w:t xml:space="preserve"> </w:t>
      </w:r>
      <w:r w:rsidR="00FE58D6" w:rsidRPr="00097992">
        <w:t>Pengaruh</w:t>
      </w:r>
      <w:r w:rsidR="00FE58D6">
        <w:t xml:space="preserve"> Konseling Terhadap Akseptor KB Sebelum dan Setelah Diberikan Konseling </w:t>
      </w:r>
      <w:r w:rsidR="00FE58D6" w:rsidRPr="00097992">
        <w:t>Dalam Pengambilan Keputusan Alat Kontrasepsi</w:t>
      </w:r>
    </w:p>
    <w:p w:rsidR="009C09C1" w:rsidRPr="009C09C1" w:rsidRDefault="009C09C1" w:rsidP="009C09C1">
      <w:pPr>
        <w:pStyle w:val="Heading1"/>
        <w:ind w:left="0" w:right="253"/>
        <w:rPr>
          <w:lang w:val="id-ID"/>
        </w:rPr>
      </w:pPr>
    </w:p>
    <w:tbl>
      <w:tblPr>
        <w:tblStyle w:val="TableGrid"/>
        <w:tblW w:w="45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889"/>
        <w:gridCol w:w="425"/>
        <w:gridCol w:w="567"/>
        <w:gridCol w:w="425"/>
        <w:gridCol w:w="567"/>
        <w:gridCol w:w="426"/>
        <w:gridCol w:w="672"/>
      </w:tblGrid>
      <w:tr w:rsidR="00FE58D6" w:rsidTr="00832071">
        <w:trPr>
          <w:trHeight w:val="740"/>
        </w:trPr>
        <w:tc>
          <w:tcPr>
            <w:tcW w:w="529" w:type="dxa"/>
            <w:vMerge w:val="restart"/>
            <w:tcBorders>
              <w:top w:val="single" w:sz="4" w:space="0" w:color="auto"/>
              <w:bottom w:val="single" w:sz="4" w:space="0" w:color="auto"/>
            </w:tcBorders>
            <w:vAlign w:val="center"/>
          </w:tcPr>
          <w:p w:rsidR="00FE58D6" w:rsidRPr="00FE58D6" w:rsidRDefault="00FE58D6" w:rsidP="00FE58D6">
            <w:pPr>
              <w:widowControl/>
              <w:autoSpaceDE/>
              <w:autoSpaceDN/>
              <w:spacing w:after="200"/>
              <w:jc w:val="center"/>
              <w:rPr>
                <w:sz w:val="16"/>
                <w:szCs w:val="16"/>
              </w:rPr>
            </w:pPr>
            <w:r w:rsidRPr="00FE58D6">
              <w:rPr>
                <w:sz w:val="16"/>
                <w:szCs w:val="16"/>
              </w:rPr>
              <w:t>No</w:t>
            </w:r>
          </w:p>
        </w:tc>
        <w:tc>
          <w:tcPr>
            <w:tcW w:w="889" w:type="dxa"/>
            <w:vMerge w:val="restart"/>
            <w:tcBorders>
              <w:top w:val="single" w:sz="4" w:space="0" w:color="auto"/>
              <w:bottom w:val="single" w:sz="4" w:space="0" w:color="auto"/>
            </w:tcBorders>
            <w:vAlign w:val="center"/>
          </w:tcPr>
          <w:p w:rsidR="00FE58D6" w:rsidRPr="00FE58D6" w:rsidRDefault="00FE58D6" w:rsidP="00FE58D6">
            <w:pPr>
              <w:widowControl/>
              <w:autoSpaceDE/>
              <w:autoSpaceDN/>
              <w:spacing w:after="200"/>
              <w:rPr>
                <w:sz w:val="16"/>
                <w:szCs w:val="16"/>
              </w:rPr>
            </w:pPr>
            <w:r w:rsidRPr="00FE58D6">
              <w:rPr>
                <w:sz w:val="16"/>
                <w:szCs w:val="16"/>
              </w:rPr>
              <w:t>Konseling</w:t>
            </w:r>
          </w:p>
        </w:tc>
        <w:tc>
          <w:tcPr>
            <w:tcW w:w="992" w:type="dxa"/>
            <w:gridSpan w:val="2"/>
            <w:tcBorders>
              <w:top w:val="single" w:sz="4" w:space="0" w:color="auto"/>
              <w:bottom w:val="single" w:sz="4" w:space="0" w:color="auto"/>
            </w:tcBorders>
            <w:vAlign w:val="center"/>
          </w:tcPr>
          <w:p w:rsidR="00FE58D6" w:rsidRPr="00FE58D6" w:rsidRDefault="00FE58D6" w:rsidP="00FE58D6">
            <w:pPr>
              <w:widowControl/>
              <w:autoSpaceDE/>
              <w:autoSpaceDN/>
              <w:spacing w:after="200"/>
              <w:jc w:val="center"/>
              <w:rPr>
                <w:sz w:val="16"/>
                <w:szCs w:val="16"/>
              </w:rPr>
            </w:pPr>
            <w:r w:rsidRPr="00FE58D6">
              <w:rPr>
                <w:sz w:val="16"/>
                <w:szCs w:val="16"/>
              </w:rPr>
              <w:t>Ambil KB</w:t>
            </w:r>
          </w:p>
        </w:tc>
        <w:tc>
          <w:tcPr>
            <w:tcW w:w="992" w:type="dxa"/>
            <w:gridSpan w:val="2"/>
            <w:tcBorders>
              <w:top w:val="single" w:sz="4" w:space="0" w:color="auto"/>
              <w:bottom w:val="single" w:sz="4" w:space="0" w:color="auto"/>
            </w:tcBorders>
            <w:vAlign w:val="center"/>
          </w:tcPr>
          <w:p w:rsidR="00FE58D6" w:rsidRPr="00FE58D6" w:rsidRDefault="00FE58D6" w:rsidP="00FE58D6">
            <w:pPr>
              <w:widowControl/>
              <w:autoSpaceDE/>
              <w:autoSpaceDN/>
              <w:spacing w:after="200"/>
              <w:jc w:val="center"/>
              <w:rPr>
                <w:sz w:val="16"/>
                <w:szCs w:val="16"/>
              </w:rPr>
            </w:pPr>
            <w:r w:rsidRPr="00FE58D6">
              <w:rPr>
                <w:sz w:val="16"/>
                <w:szCs w:val="16"/>
              </w:rPr>
              <w:t>Tidak Mengambil KB</w:t>
            </w:r>
          </w:p>
        </w:tc>
        <w:tc>
          <w:tcPr>
            <w:tcW w:w="1098" w:type="dxa"/>
            <w:gridSpan w:val="2"/>
            <w:tcBorders>
              <w:top w:val="single" w:sz="4" w:space="0" w:color="auto"/>
              <w:bottom w:val="single" w:sz="4" w:space="0" w:color="auto"/>
            </w:tcBorders>
            <w:vAlign w:val="center"/>
          </w:tcPr>
          <w:p w:rsidR="00FE58D6" w:rsidRPr="00FE58D6" w:rsidRDefault="00FE58D6" w:rsidP="00FE58D6">
            <w:pPr>
              <w:widowControl/>
              <w:autoSpaceDE/>
              <w:autoSpaceDN/>
              <w:spacing w:after="200"/>
              <w:jc w:val="center"/>
              <w:rPr>
                <w:sz w:val="16"/>
                <w:szCs w:val="16"/>
              </w:rPr>
            </w:pPr>
            <w:r w:rsidRPr="00FE58D6">
              <w:rPr>
                <w:sz w:val="16"/>
                <w:szCs w:val="16"/>
              </w:rPr>
              <w:t>Jumlah</w:t>
            </w:r>
          </w:p>
        </w:tc>
      </w:tr>
      <w:tr w:rsidR="00FE58D6" w:rsidTr="00832071">
        <w:trPr>
          <w:trHeight w:val="138"/>
        </w:trPr>
        <w:tc>
          <w:tcPr>
            <w:tcW w:w="529" w:type="dxa"/>
            <w:vMerge/>
            <w:tcBorders>
              <w:top w:val="single" w:sz="4" w:space="0" w:color="auto"/>
            </w:tcBorders>
            <w:vAlign w:val="center"/>
          </w:tcPr>
          <w:p w:rsidR="00FE58D6" w:rsidRPr="00FE58D6" w:rsidRDefault="00FE58D6" w:rsidP="00FE58D6">
            <w:pPr>
              <w:widowControl/>
              <w:autoSpaceDE/>
              <w:autoSpaceDN/>
              <w:spacing w:after="200"/>
              <w:jc w:val="center"/>
              <w:rPr>
                <w:sz w:val="16"/>
                <w:szCs w:val="16"/>
              </w:rPr>
            </w:pPr>
          </w:p>
        </w:tc>
        <w:tc>
          <w:tcPr>
            <w:tcW w:w="889" w:type="dxa"/>
            <w:vMerge/>
            <w:tcBorders>
              <w:top w:val="single" w:sz="4" w:space="0" w:color="auto"/>
            </w:tcBorders>
            <w:vAlign w:val="center"/>
          </w:tcPr>
          <w:p w:rsidR="00FE58D6" w:rsidRPr="00FE58D6" w:rsidRDefault="00FE58D6" w:rsidP="00FE58D6">
            <w:pPr>
              <w:widowControl/>
              <w:autoSpaceDE/>
              <w:autoSpaceDN/>
              <w:spacing w:after="200"/>
              <w:jc w:val="center"/>
              <w:rPr>
                <w:sz w:val="16"/>
                <w:szCs w:val="16"/>
              </w:rPr>
            </w:pPr>
          </w:p>
        </w:tc>
        <w:tc>
          <w:tcPr>
            <w:tcW w:w="425" w:type="dxa"/>
            <w:tcBorders>
              <w:top w:val="single" w:sz="4" w:space="0" w:color="auto"/>
            </w:tcBorders>
            <w:vAlign w:val="center"/>
          </w:tcPr>
          <w:p w:rsidR="00FE58D6" w:rsidRPr="00FE58D6" w:rsidRDefault="00FE58D6" w:rsidP="00FE58D6">
            <w:pPr>
              <w:widowControl/>
              <w:autoSpaceDE/>
              <w:autoSpaceDN/>
              <w:spacing w:after="200"/>
              <w:jc w:val="center"/>
              <w:rPr>
                <w:sz w:val="16"/>
                <w:szCs w:val="16"/>
              </w:rPr>
            </w:pPr>
            <w:r w:rsidRPr="00FE58D6">
              <w:rPr>
                <w:sz w:val="16"/>
                <w:szCs w:val="16"/>
              </w:rPr>
              <w:t>F</w:t>
            </w:r>
          </w:p>
        </w:tc>
        <w:tc>
          <w:tcPr>
            <w:tcW w:w="567" w:type="dxa"/>
            <w:tcBorders>
              <w:top w:val="single" w:sz="4" w:space="0" w:color="auto"/>
            </w:tcBorders>
            <w:vAlign w:val="center"/>
          </w:tcPr>
          <w:p w:rsidR="00FE58D6" w:rsidRPr="00FE58D6" w:rsidRDefault="00FE58D6" w:rsidP="00FE58D6">
            <w:pPr>
              <w:widowControl/>
              <w:autoSpaceDE/>
              <w:autoSpaceDN/>
              <w:spacing w:after="200"/>
              <w:jc w:val="center"/>
              <w:rPr>
                <w:sz w:val="16"/>
                <w:szCs w:val="16"/>
              </w:rPr>
            </w:pPr>
            <w:r w:rsidRPr="00FE58D6">
              <w:rPr>
                <w:sz w:val="16"/>
                <w:szCs w:val="16"/>
              </w:rPr>
              <w:t>%</w:t>
            </w:r>
          </w:p>
        </w:tc>
        <w:tc>
          <w:tcPr>
            <w:tcW w:w="425" w:type="dxa"/>
            <w:tcBorders>
              <w:top w:val="single" w:sz="4" w:space="0" w:color="auto"/>
            </w:tcBorders>
            <w:vAlign w:val="center"/>
          </w:tcPr>
          <w:p w:rsidR="00FE58D6" w:rsidRPr="00FE58D6" w:rsidRDefault="00FE58D6" w:rsidP="00FE58D6">
            <w:pPr>
              <w:widowControl/>
              <w:autoSpaceDE/>
              <w:autoSpaceDN/>
              <w:spacing w:after="200"/>
              <w:jc w:val="center"/>
              <w:rPr>
                <w:sz w:val="16"/>
                <w:szCs w:val="16"/>
              </w:rPr>
            </w:pPr>
            <w:r w:rsidRPr="00FE58D6">
              <w:rPr>
                <w:sz w:val="16"/>
                <w:szCs w:val="16"/>
              </w:rPr>
              <w:t>F</w:t>
            </w:r>
          </w:p>
        </w:tc>
        <w:tc>
          <w:tcPr>
            <w:tcW w:w="567" w:type="dxa"/>
            <w:tcBorders>
              <w:top w:val="single" w:sz="4" w:space="0" w:color="auto"/>
            </w:tcBorders>
            <w:vAlign w:val="center"/>
          </w:tcPr>
          <w:p w:rsidR="00FE58D6" w:rsidRPr="00FE58D6" w:rsidRDefault="00FE58D6" w:rsidP="00FE58D6">
            <w:pPr>
              <w:widowControl/>
              <w:autoSpaceDE/>
              <w:autoSpaceDN/>
              <w:spacing w:after="200"/>
              <w:jc w:val="center"/>
              <w:rPr>
                <w:sz w:val="16"/>
                <w:szCs w:val="16"/>
              </w:rPr>
            </w:pPr>
            <w:r w:rsidRPr="00FE58D6">
              <w:rPr>
                <w:sz w:val="16"/>
                <w:szCs w:val="16"/>
              </w:rPr>
              <w:t>%</w:t>
            </w:r>
          </w:p>
        </w:tc>
        <w:tc>
          <w:tcPr>
            <w:tcW w:w="426" w:type="dxa"/>
            <w:tcBorders>
              <w:top w:val="single" w:sz="4" w:space="0" w:color="auto"/>
            </w:tcBorders>
            <w:vAlign w:val="center"/>
          </w:tcPr>
          <w:p w:rsidR="00FE58D6" w:rsidRPr="00FE58D6" w:rsidRDefault="00FE58D6" w:rsidP="00FE58D6">
            <w:pPr>
              <w:widowControl/>
              <w:autoSpaceDE/>
              <w:autoSpaceDN/>
              <w:spacing w:after="200"/>
              <w:jc w:val="center"/>
              <w:rPr>
                <w:sz w:val="16"/>
                <w:szCs w:val="16"/>
              </w:rPr>
            </w:pPr>
            <w:r w:rsidRPr="00FE58D6">
              <w:rPr>
                <w:sz w:val="16"/>
                <w:szCs w:val="16"/>
              </w:rPr>
              <w:t>F</w:t>
            </w:r>
          </w:p>
        </w:tc>
        <w:tc>
          <w:tcPr>
            <w:tcW w:w="672" w:type="dxa"/>
            <w:tcBorders>
              <w:top w:val="single" w:sz="4" w:space="0" w:color="auto"/>
            </w:tcBorders>
            <w:vAlign w:val="center"/>
          </w:tcPr>
          <w:p w:rsidR="00FE58D6" w:rsidRPr="00FE58D6" w:rsidRDefault="00FE58D6" w:rsidP="000531BE">
            <w:pPr>
              <w:widowControl/>
              <w:autoSpaceDE/>
              <w:autoSpaceDN/>
              <w:spacing w:after="200" w:line="276" w:lineRule="auto"/>
              <w:jc w:val="center"/>
              <w:rPr>
                <w:sz w:val="16"/>
                <w:szCs w:val="16"/>
              </w:rPr>
            </w:pPr>
            <w:r w:rsidRPr="00FE58D6">
              <w:rPr>
                <w:sz w:val="16"/>
                <w:szCs w:val="16"/>
              </w:rPr>
              <w:t>%</w:t>
            </w:r>
          </w:p>
        </w:tc>
      </w:tr>
      <w:tr w:rsidR="00FE58D6" w:rsidTr="00832071">
        <w:trPr>
          <w:trHeight w:val="466"/>
        </w:trPr>
        <w:tc>
          <w:tcPr>
            <w:tcW w:w="529"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1</w:t>
            </w:r>
          </w:p>
        </w:tc>
        <w:tc>
          <w:tcPr>
            <w:tcW w:w="889" w:type="dxa"/>
          </w:tcPr>
          <w:p w:rsidR="00FE58D6" w:rsidRPr="00FE58D6" w:rsidRDefault="00FE58D6" w:rsidP="00FE58D6">
            <w:pPr>
              <w:widowControl/>
              <w:autoSpaceDE/>
              <w:autoSpaceDN/>
              <w:spacing w:after="200"/>
              <w:rPr>
                <w:sz w:val="16"/>
                <w:szCs w:val="16"/>
              </w:rPr>
            </w:pPr>
            <w:r w:rsidRPr="00FE58D6">
              <w:rPr>
                <w:sz w:val="16"/>
                <w:szCs w:val="16"/>
              </w:rPr>
              <w:t>Pre Test</w:t>
            </w:r>
          </w:p>
        </w:tc>
        <w:tc>
          <w:tcPr>
            <w:tcW w:w="425"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16</w:t>
            </w:r>
          </w:p>
        </w:tc>
        <w:tc>
          <w:tcPr>
            <w:tcW w:w="567"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44,4</w:t>
            </w:r>
          </w:p>
        </w:tc>
        <w:tc>
          <w:tcPr>
            <w:tcW w:w="425"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20</w:t>
            </w:r>
          </w:p>
        </w:tc>
        <w:tc>
          <w:tcPr>
            <w:tcW w:w="567"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55,5</w:t>
            </w:r>
          </w:p>
        </w:tc>
        <w:tc>
          <w:tcPr>
            <w:tcW w:w="426"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36</w:t>
            </w:r>
          </w:p>
        </w:tc>
        <w:tc>
          <w:tcPr>
            <w:tcW w:w="672" w:type="dxa"/>
            <w:vAlign w:val="center"/>
          </w:tcPr>
          <w:p w:rsidR="00FE58D6" w:rsidRPr="00FE58D6" w:rsidRDefault="00FE58D6" w:rsidP="000531BE">
            <w:pPr>
              <w:widowControl/>
              <w:autoSpaceDE/>
              <w:autoSpaceDN/>
              <w:spacing w:after="200" w:line="276" w:lineRule="auto"/>
              <w:jc w:val="center"/>
              <w:rPr>
                <w:sz w:val="16"/>
                <w:szCs w:val="16"/>
              </w:rPr>
            </w:pPr>
            <w:r w:rsidRPr="00FE58D6">
              <w:rPr>
                <w:sz w:val="16"/>
                <w:szCs w:val="16"/>
              </w:rPr>
              <w:t>100 %</w:t>
            </w:r>
          </w:p>
        </w:tc>
      </w:tr>
      <w:tr w:rsidR="00FE58D6" w:rsidTr="00832071">
        <w:trPr>
          <w:trHeight w:val="482"/>
        </w:trPr>
        <w:tc>
          <w:tcPr>
            <w:tcW w:w="529"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2</w:t>
            </w:r>
          </w:p>
        </w:tc>
        <w:tc>
          <w:tcPr>
            <w:tcW w:w="889" w:type="dxa"/>
          </w:tcPr>
          <w:p w:rsidR="00FE58D6" w:rsidRPr="00FE58D6" w:rsidRDefault="00FE58D6" w:rsidP="00FE58D6">
            <w:pPr>
              <w:widowControl/>
              <w:autoSpaceDE/>
              <w:autoSpaceDN/>
              <w:spacing w:after="200"/>
              <w:rPr>
                <w:sz w:val="16"/>
                <w:szCs w:val="16"/>
              </w:rPr>
            </w:pPr>
            <w:r w:rsidRPr="00FE58D6">
              <w:rPr>
                <w:sz w:val="16"/>
                <w:szCs w:val="16"/>
              </w:rPr>
              <w:t>Post Test</w:t>
            </w:r>
          </w:p>
        </w:tc>
        <w:tc>
          <w:tcPr>
            <w:tcW w:w="425"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29</w:t>
            </w:r>
          </w:p>
        </w:tc>
        <w:tc>
          <w:tcPr>
            <w:tcW w:w="567"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80,5</w:t>
            </w:r>
          </w:p>
        </w:tc>
        <w:tc>
          <w:tcPr>
            <w:tcW w:w="425"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7</w:t>
            </w:r>
          </w:p>
        </w:tc>
        <w:tc>
          <w:tcPr>
            <w:tcW w:w="567"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19,4</w:t>
            </w:r>
          </w:p>
        </w:tc>
        <w:tc>
          <w:tcPr>
            <w:tcW w:w="426" w:type="dxa"/>
            <w:vAlign w:val="center"/>
          </w:tcPr>
          <w:p w:rsidR="00FE58D6" w:rsidRPr="00FE58D6" w:rsidRDefault="00FE58D6" w:rsidP="00FE58D6">
            <w:pPr>
              <w:widowControl/>
              <w:autoSpaceDE/>
              <w:autoSpaceDN/>
              <w:spacing w:after="200"/>
              <w:jc w:val="center"/>
              <w:rPr>
                <w:sz w:val="16"/>
                <w:szCs w:val="16"/>
              </w:rPr>
            </w:pPr>
            <w:r w:rsidRPr="00FE58D6">
              <w:rPr>
                <w:sz w:val="16"/>
                <w:szCs w:val="16"/>
              </w:rPr>
              <w:t>36</w:t>
            </w:r>
          </w:p>
        </w:tc>
        <w:tc>
          <w:tcPr>
            <w:tcW w:w="672" w:type="dxa"/>
            <w:vAlign w:val="center"/>
          </w:tcPr>
          <w:p w:rsidR="00FE58D6" w:rsidRPr="00FE58D6" w:rsidRDefault="00FE58D6" w:rsidP="000531BE">
            <w:pPr>
              <w:widowControl/>
              <w:autoSpaceDE/>
              <w:autoSpaceDN/>
              <w:spacing w:after="200" w:line="276" w:lineRule="auto"/>
              <w:jc w:val="center"/>
              <w:rPr>
                <w:sz w:val="16"/>
                <w:szCs w:val="16"/>
              </w:rPr>
            </w:pPr>
            <w:r w:rsidRPr="00FE58D6">
              <w:rPr>
                <w:sz w:val="16"/>
                <w:szCs w:val="16"/>
              </w:rPr>
              <w:t>100 %</w:t>
            </w:r>
          </w:p>
        </w:tc>
      </w:tr>
    </w:tbl>
    <w:p w:rsidR="00FE58D6" w:rsidRPr="009C09C1" w:rsidRDefault="00FE58D6" w:rsidP="009C09C1">
      <w:pPr>
        <w:widowControl/>
        <w:autoSpaceDE/>
        <w:autoSpaceDN/>
        <w:ind w:firstLine="720"/>
        <w:jc w:val="both"/>
        <w:rPr>
          <w:sz w:val="24"/>
          <w:lang w:val="id-ID"/>
        </w:rPr>
      </w:pPr>
      <w:r w:rsidRPr="009C09C1">
        <w:rPr>
          <w:sz w:val="24"/>
          <w:lang w:val="id-ID"/>
        </w:rPr>
        <w:t xml:space="preserve">Berdasarkan tabel di atas pengaruh konseling terhadap akseptor KB sangat berpengaruh, pada saat </w:t>
      </w:r>
      <w:r w:rsidRPr="009C09C1">
        <w:rPr>
          <w:i/>
          <w:sz w:val="24"/>
          <w:lang w:val="id-ID"/>
        </w:rPr>
        <w:t>pre Test</w:t>
      </w:r>
      <w:r w:rsidRPr="009C09C1">
        <w:rPr>
          <w:sz w:val="24"/>
          <w:lang w:val="id-ID"/>
        </w:rPr>
        <w:t xml:space="preserve"> ibu yang memutuskanmengambil KB sebanyak 16 orang dengan persentase 44,4 %, dan yang memutuskan tidak mengambil KB lebih banyak yaitu 20 orang dengan persentase 55,5%.</w:t>
      </w:r>
    </w:p>
    <w:p w:rsidR="001C295A" w:rsidRDefault="00FE58D6" w:rsidP="009C09C1">
      <w:pPr>
        <w:widowControl/>
        <w:autoSpaceDE/>
        <w:autoSpaceDN/>
        <w:ind w:firstLine="720"/>
        <w:jc w:val="both"/>
        <w:rPr>
          <w:sz w:val="24"/>
        </w:rPr>
      </w:pPr>
      <w:r>
        <w:rPr>
          <w:sz w:val="24"/>
        </w:rPr>
        <w:t xml:space="preserve">Setelah diberikan konseling ada perubahan yang signifikan terlihat pada tabel di atas bahwa ibu yang memutuskan mengambil KB sebanyak 29 orangan dengan persentase 80,5% dan yang memutuskan tidak mengambil </w:t>
      </w:r>
      <w:r>
        <w:rPr>
          <w:sz w:val="24"/>
        </w:rPr>
        <w:lastRenderedPageBreak/>
        <w:t>KB sebanyak 7 orang dengan persentase 19,7% dari jumlah total responden 36 orang.</w:t>
      </w:r>
    </w:p>
    <w:p w:rsidR="00832071" w:rsidRPr="009C09C1" w:rsidRDefault="00832071" w:rsidP="009C09C1">
      <w:pPr>
        <w:widowControl/>
        <w:autoSpaceDE/>
        <w:autoSpaceDN/>
        <w:ind w:firstLine="720"/>
        <w:jc w:val="both"/>
        <w:rPr>
          <w:sz w:val="24"/>
          <w:lang w:val="id-ID"/>
        </w:rPr>
      </w:pPr>
    </w:p>
    <w:p w:rsidR="00FE58D6" w:rsidRDefault="00832071" w:rsidP="00FE58D6">
      <w:pPr>
        <w:pStyle w:val="Heading1"/>
        <w:ind w:left="0" w:right="253"/>
      </w:pPr>
      <w:r>
        <w:t>Tabel 1.4</w:t>
      </w:r>
      <w:r w:rsidR="00FE58D6">
        <w:t xml:space="preserve"> Distribusi Frekuensi</w:t>
      </w:r>
      <w:r w:rsidR="00FE58D6" w:rsidRPr="00FE58D6">
        <w:t xml:space="preserve"> </w:t>
      </w:r>
      <w:r w:rsidR="00FE58D6">
        <w:t>Jenis Metode Kontrasepsi Yang Dipilih Oleh Ibu Nifas</w:t>
      </w:r>
    </w:p>
    <w:p w:rsidR="001C295A" w:rsidRPr="001C295A" w:rsidRDefault="001C295A" w:rsidP="00FE58D6">
      <w:pPr>
        <w:pStyle w:val="Heading1"/>
        <w:ind w:left="0" w:right="253"/>
        <w:rPr>
          <w:lang w:val="id-ID"/>
        </w:rPr>
      </w:pPr>
    </w:p>
    <w:tbl>
      <w:tblPr>
        <w:tblStyle w:val="TableGrid"/>
        <w:tblW w:w="45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50"/>
        <w:gridCol w:w="426"/>
        <w:gridCol w:w="425"/>
        <w:gridCol w:w="425"/>
        <w:gridCol w:w="425"/>
        <w:gridCol w:w="426"/>
        <w:gridCol w:w="425"/>
        <w:gridCol w:w="283"/>
        <w:gridCol w:w="567"/>
      </w:tblGrid>
      <w:tr w:rsidR="001C295A" w:rsidRPr="001C295A" w:rsidTr="00832071">
        <w:trPr>
          <w:trHeight w:val="287"/>
        </w:trPr>
        <w:tc>
          <w:tcPr>
            <w:tcW w:w="284" w:type="dxa"/>
            <w:vMerge w:val="restart"/>
            <w:tcBorders>
              <w:top w:val="single" w:sz="4" w:space="0" w:color="auto"/>
              <w:bottom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No</w:t>
            </w:r>
          </w:p>
        </w:tc>
        <w:tc>
          <w:tcPr>
            <w:tcW w:w="850" w:type="dxa"/>
            <w:vMerge w:val="restart"/>
            <w:tcBorders>
              <w:top w:val="single" w:sz="4" w:space="0" w:color="auto"/>
              <w:bottom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Konseling</w:t>
            </w:r>
          </w:p>
        </w:tc>
        <w:tc>
          <w:tcPr>
            <w:tcW w:w="851" w:type="dxa"/>
            <w:gridSpan w:val="2"/>
            <w:tcBorders>
              <w:top w:val="single" w:sz="4" w:space="0" w:color="auto"/>
              <w:bottom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Kondom</w:t>
            </w:r>
          </w:p>
        </w:tc>
        <w:tc>
          <w:tcPr>
            <w:tcW w:w="850" w:type="dxa"/>
            <w:gridSpan w:val="2"/>
            <w:tcBorders>
              <w:top w:val="single" w:sz="4" w:space="0" w:color="auto"/>
              <w:bottom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Pil</w:t>
            </w:r>
          </w:p>
        </w:tc>
        <w:tc>
          <w:tcPr>
            <w:tcW w:w="851" w:type="dxa"/>
            <w:gridSpan w:val="2"/>
            <w:tcBorders>
              <w:top w:val="single" w:sz="4" w:space="0" w:color="auto"/>
              <w:bottom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Suntik</w:t>
            </w:r>
          </w:p>
        </w:tc>
        <w:tc>
          <w:tcPr>
            <w:tcW w:w="850" w:type="dxa"/>
            <w:gridSpan w:val="2"/>
            <w:tcBorders>
              <w:top w:val="single" w:sz="4" w:space="0" w:color="auto"/>
              <w:bottom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IUD</w:t>
            </w:r>
          </w:p>
        </w:tc>
      </w:tr>
      <w:tr w:rsidR="001C295A" w:rsidRPr="001C295A" w:rsidTr="00832071">
        <w:trPr>
          <w:trHeight w:val="50"/>
        </w:trPr>
        <w:tc>
          <w:tcPr>
            <w:tcW w:w="284" w:type="dxa"/>
            <w:vMerge/>
            <w:tcBorders>
              <w:top w:val="single" w:sz="4" w:space="0" w:color="auto"/>
            </w:tcBorders>
          </w:tcPr>
          <w:p w:rsidR="001C295A" w:rsidRPr="001C295A" w:rsidRDefault="001C295A" w:rsidP="0087178E">
            <w:pPr>
              <w:pStyle w:val="ListParagraph"/>
              <w:widowControl/>
              <w:autoSpaceDE/>
              <w:autoSpaceDN/>
              <w:rPr>
                <w:sz w:val="18"/>
                <w:szCs w:val="18"/>
              </w:rPr>
            </w:pPr>
          </w:p>
        </w:tc>
        <w:tc>
          <w:tcPr>
            <w:tcW w:w="850" w:type="dxa"/>
            <w:vMerge/>
            <w:tcBorders>
              <w:top w:val="single" w:sz="4" w:space="0" w:color="auto"/>
            </w:tcBorders>
          </w:tcPr>
          <w:p w:rsidR="001C295A" w:rsidRPr="001C295A" w:rsidRDefault="001C295A" w:rsidP="0087178E">
            <w:pPr>
              <w:pStyle w:val="ListParagraph"/>
              <w:widowControl/>
              <w:autoSpaceDE/>
              <w:autoSpaceDN/>
              <w:rPr>
                <w:sz w:val="18"/>
                <w:szCs w:val="18"/>
              </w:rPr>
            </w:pPr>
          </w:p>
        </w:tc>
        <w:tc>
          <w:tcPr>
            <w:tcW w:w="426" w:type="dxa"/>
            <w:tcBorders>
              <w:top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F</w:t>
            </w:r>
          </w:p>
        </w:tc>
        <w:tc>
          <w:tcPr>
            <w:tcW w:w="425" w:type="dxa"/>
            <w:tcBorders>
              <w:top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w:t>
            </w:r>
          </w:p>
        </w:tc>
        <w:tc>
          <w:tcPr>
            <w:tcW w:w="425" w:type="dxa"/>
            <w:tcBorders>
              <w:top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F</w:t>
            </w:r>
          </w:p>
        </w:tc>
        <w:tc>
          <w:tcPr>
            <w:tcW w:w="425" w:type="dxa"/>
            <w:tcBorders>
              <w:top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w:t>
            </w:r>
          </w:p>
        </w:tc>
        <w:tc>
          <w:tcPr>
            <w:tcW w:w="426" w:type="dxa"/>
            <w:tcBorders>
              <w:top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F</w:t>
            </w:r>
          </w:p>
        </w:tc>
        <w:tc>
          <w:tcPr>
            <w:tcW w:w="425" w:type="dxa"/>
            <w:tcBorders>
              <w:top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w:t>
            </w:r>
          </w:p>
        </w:tc>
        <w:tc>
          <w:tcPr>
            <w:tcW w:w="283" w:type="dxa"/>
            <w:tcBorders>
              <w:top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F</w:t>
            </w:r>
          </w:p>
        </w:tc>
        <w:tc>
          <w:tcPr>
            <w:tcW w:w="567" w:type="dxa"/>
            <w:tcBorders>
              <w:top w:val="single" w:sz="4" w:space="0" w:color="auto"/>
            </w:tcBorders>
          </w:tcPr>
          <w:p w:rsidR="001C295A" w:rsidRPr="001C295A" w:rsidRDefault="001C295A" w:rsidP="0087178E">
            <w:pPr>
              <w:pStyle w:val="ListParagraph"/>
              <w:widowControl/>
              <w:autoSpaceDE/>
              <w:autoSpaceDN/>
              <w:rPr>
                <w:sz w:val="18"/>
                <w:szCs w:val="18"/>
              </w:rPr>
            </w:pPr>
            <w:r w:rsidRPr="001C295A">
              <w:rPr>
                <w:sz w:val="18"/>
                <w:szCs w:val="18"/>
              </w:rPr>
              <w:t>%</w:t>
            </w:r>
          </w:p>
        </w:tc>
      </w:tr>
      <w:tr w:rsidR="001C295A" w:rsidRPr="001C295A" w:rsidTr="00832071">
        <w:trPr>
          <w:trHeight w:val="91"/>
        </w:trPr>
        <w:tc>
          <w:tcPr>
            <w:tcW w:w="284" w:type="dxa"/>
          </w:tcPr>
          <w:p w:rsidR="001C295A" w:rsidRPr="001C295A" w:rsidRDefault="001C295A" w:rsidP="0087178E">
            <w:pPr>
              <w:pStyle w:val="ListParagraph"/>
              <w:widowControl/>
              <w:autoSpaceDE/>
              <w:autoSpaceDN/>
              <w:rPr>
                <w:sz w:val="18"/>
                <w:szCs w:val="18"/>
              </w:rPr>
            </w:pPr>
            <w:r w:rsidRPr="001C295A">
              <w:rPr>
                <w:sz w:val="18"/>
                <w:szCs w:val="18"/>
              </w:rPr>
              <w:t>1</w:t>
            </w:r>
          </w:p>
        </w:tc>
        <w:tc>
          <w:tcPr>
            <w:tcW w:w="850" w:type="dxa"/>
          </w:tcPr>
          <w:p w:rsidR="001C295A" w:rsidRPr="001C295A" w:rsidRDefault="001C295A" w:rsidP="0087178E">
            <w:pPr>
              <w:pStyle w:val="ListParagraph"/>
              <w:widowControl/>
              <w:autoSpaceDE/>
              <w:autoSpaceDN/>
              <w:rPr>
                <w:sz w:val="18"/>
                <w:szCs w:val="18"/>
              </w:rPr>
            </w:pPr>
            <w:r w:rsidRPr="001C295A">
              <w:rPr>
                <w:sz w:val="18"/>
                <w:szCs w:val="18"/>
              </w:rPr>
              <w:t>Pre Test</w:t>
            </w:r>
          </w:p>
        </w:tc>
        <w:tc>
          <w:tcPr>
            <w:tcW w:w="426" w:type="dxa"/>
          </w:tcPr>
          <w:p w:rsidR="001C295A" w:rsidRPr="001C295A" w:rsidRDefault="001C295A" w:rsidP="0087178E">
            <w:pPr>
              <w:pStyle w:val="ListParagraph"/>
              <w:widowControl/>
              <w:autoSpaceDE/>
              <w:autoSpaceDN/>
              <w:rPr>
                <w:sz w:val="18"/>
                <w:szCs w:val="18"/>
              </w:rPr>
            </w:pPr>
            <w:r w:rsidRPr="001C295A">
              <w:rPr>
                <w:sz w:val="18"/>
                <w:szCs w:val="18"/>
              </w:rPr>
              <w:t>3</w:t>
            </w:r>
          </w:p>
        </w:tc>
        <w:tc>
          <w:tcPr>
            <w:tcW w:w="425" w:type="dxa"/>
          </w:tcPr>
          <w:p w:rsidR="001C295A" w:rsidRPr="001C295A" w:rsidRDefault="001C295A" w:rsidP="0087178E">
            <w:pPr>
              <w:pStyle w:val="ListParagraph"/>
              <w:widowControl/>
              <w:autoSpaceDE/>
              <w:autoSpaceDN/>
              <w:rPr>
                <w:sz w:val="18"/>
                <w:szCs w:val="18"/>
              </w:rPr>
            </w:pPr>
            <w:r w:rsidRPr="001C295A">
              <w:rPr>
                <w:sz w:val="18"/>
                <w:szCs w:val="18"/>
              </w:rPr>
              <w:t>8,3</w:t>
            </w:r>
          </w:p>
        </w:tc>
        <w:tc>
          <w:tcPr>
            <w:tcW w:w="425" w:type="dxa"/>
          </w:tcPr>
          <w:p w:rsidR="001C295A" w:rsidRPr="001C295A" w:rsidRDefault="001C295A" w:rsidP="0087178E">
            <w:pPr>
              <w:pStyle w:val="ListParagraph"/>
              <w:widowControl/>
              <w:autoSpaceDE/>
              <w:autoSpaceDN/>
              <w:rPr>
                <w:sz w:val="18"/>
                <w:szCs w:val="18"/>
              </w:rPr>
            </w:pPr>
            <w:r w:rsidRPr="001C295A">
              <w:rPr>
                <w:sz w:val="18"/>
                <w:szCs w:val="18"/>
              </w:rPr>
              <w:t>10</w:t>
            </w:r>
          </w:p>
        </w:tc>
        <w:tc>
          <w:tcPr>
            <w:tcW w:w="425" w:type="dxa"/>
          </w:tcPr>
          <w:p w:rsidR="001C295A" w:rsidRPr="001C295A" w:rsidRDefault="001C295A" w:rsidP="0087178E">
            <w:pPr>
              <w:pStyle w:val="ListParagraph"/>
              <w:widowControl/>
              <w:autoSpaceDE/>
              <w:autoSpaceDN/>
              <w:rPr>
                <w:sz w:val="18"/>
                <w:szCs w:val="18"/>
              </w:rPr>
            </w:pPr>
            <w:r w:rsidRPr="001C295A">
              <w:rPr>
                <w:sz w:val="18"/>
                <w:szCs w:val="18"/>
              </w:rPr>
              <w:t>27,8</w:t>
            </w:r>
          </w:p>
        </w:tc>
        <w:tc>
          <w:tcPr>
            <w:tcW w:w="426" w:type="dxa"/>
          </w:tcPr>
          <w:p w:rsidR="001C295A" w:rsidRPr="001C295A" w:rsidRDefault="001C295A" w:rsidP="0087178E">
            <w:pPr>
              <w:pStyle w:val="ListParagraph"/>
              <w:widowControl/>
              <w:autoSpaceDE/>
              <w:autoSpaceDN/>
              <w:rPr>
                <w:sz w:val="18"/>
                <w:szCs w:val="18"/>
              </w:rPr>
            </w:pPr>
            <w:r w:rsidRPr="001C295A">
              <w:rPr>
                <w:sz w:val="18"/>
                <w:szCs w:val="18"/>
              </w:rPr>
              <w:t>18</w:t>
            </w:r>
          </w:p>
        </w:tc>
        <w:tc>
          <w:tcPr>
            <w:tcW w:w="425" w:type="dxa"/>
          </w:tcPr>
          <w:p w:rsidR="001C295A" w:rsidRPr="001C295A" w:rsidRDefault="001C295A" w:rsidP="0087178E">
            <w:pPr>
              <w:pStyle w:val="ListParagraph"/>
              <w:widowControl/>
              <w:autoSpaceDE/>
              <w:autoSpaceDN/>
              <w:rPr>
                <w:sz w:val="18"/>
                <w:szCs w:val="18"/>
              </w:rPr>
            </w:pPr>
            <w:r w:rsidRPr="001C295A">
              <w:rPr>
                <w:sz w:val="18"/>
                <w:szCs w:val="18"/>
              </w:rPr>
              <w:t>50</w:t>
            </w:r>
          </w:p>
        </w:tc>
        <w:tc>
          <w:tcPr>
            <w:tcW w:w="283" w:type="dxa"/>
          </w:tcPr>
          <w:p w:rsidR="001C295A" w:rsidRPr="001C295A" w:rsidRDefault="001C295A" w:rsidP="0087178E">
            <w:pPr>
              <w:pStyle w:val="ListParagraph"/>
              <w:widowControl/>
              <w:autoSpaceDE/>
              <w:autoSpaceDN/>
              <w:rPr>
                <w:sz w:val="18"/>
                <w:szCs w:val="18"/>
              </w:rPr>
            </w:pPr>
            <w:r w:rsidRPr="001C295A">
              <w:rPr>
                <w:sz w:val="18"/>
                <w:szCs w:val="18"/>
              </w:rPr>
              <w:t>3</w:t>
            </w:r>
          </w:p>
        </w:tc>
        <w:tc>
          <w:tcPr>
            <w:tcW w:w="567" w:type="dxa"/>
          </w:tcPr>
          <w:p w:rsidR="001C295A" w:rsidRPr="001C295A" w:rsidRDefault="001C295A" w:rsidP="0087178E">
            <w:pPr>
              <w:pStyle w:val="ListParagraph"/>
              <w:widowControl/>
              <w:autoSpaceDE/>
              <w:autoSpaceDN/>
              <w:rPr>
                <w:sz w:val="18"/>
                <w:szCs w:val="18"/>
              </w:rPr>
            </w:pPr>
            <w:r w:rsidRPr="001C295A">
              <w:rPr>
                <w:sz w:val="18"/>
                <w:szCs w:val="18"/>
              </w:rPr>
              <w:t>8,3</w:t>
            </w:r>
          </w:p>
        </w:tc>
      </w:tr>
      <w:tr w:rsidR="001C295A" w:rsidRPr="001C295A" w:rsidTr="00832071">
        <w:trPr>
          <w:trHeight w:val="91"/>
        </w:trPr>
        <w:tc>
          <w:tcPr>
            <w:tcW w:w="284" w:type="dxa"/>
          </w:tcPr>
          <w:p w:rsidR="001C295A" w:rsidRPr="001C295A" w:rsidRDefault="001C295A" w:rsidP="0087178E">
            <w:pPr>
              <w:pStyle w:val="ListParagraph"/>
              <w:widowControl/>
              <w:autoSpaceDE/>
              <w:autoSpaceDN/>
              <w:rPr>
                <w:sz w:val="18"/>
                <w:szCs w:val="18"/>
              </w:rPr>
            </w:pPr>
            <w:r w:rsidRPr="001C295A">
              <w:rPr>
                <w:sz w:val="18"/>
                <w:szCs w:val="18"/>
              </w:rPr>
              <w:t>2</w:t>
            </w:r>
          </w:p>
        </w:tc>
        <w:tc>
          <w:tcPr>
            <w:tcW w:w="850" w:type="dxa"/>
          </w:tcPr>
          <w:p w:rsidR="001C295A" w:rsidRPr="001C295A" w:rsidRDefault="001C295A" w:rsidP="0087178E">
            <w:pPr>
              <w:pStyle w:val="ListParagraph"/>
              <w:widowControl/>
              <w:autoSpaceDE/>
              <w:autoSpaceDN/>
              <w:rPr>
                <w:sz w:val="18"/>
                <w:szCs w:val="18"/>
              </w:rPr>
            </w:pPr>
            <w:r w:rsidRPr="001C295A">
              <w:rPr>
                <w:sz w:val="18"/>
                <w:szCs w:val="18"/>
              </w:rPr>
              <w:t>Post Test</w:t>
            </w:r>
          </w:p>
        </w:tc>
        <w:tc>
          <w:tcPr>
            <w:tcW w:w="426" w:type="dxa"/>
          </w:tcPr>
          <w:p w:rsidR="001C295A" w:rsidRPr="001C295A" w:rsidRDefault="001C295A" w:rsidP="0087178E">
            <w:pPr>
              <w:pStyle w:val="ListParagraph"/>
              <w:widowControl/>
              <w:autoSpaceDE/>
              <w:autoSpaceDN/>
              <w:rPr>
                <w:sz w:val="18"/>
                <w:szCs w:val="18"/>
              </w:rPr>
            </w:pPr>
            <w:r w:rsidRPr="001C295A">
              <w:rPr>
                <w:sz w:val="18"/>
                <w:szCs w:val="18"/>
              </w:rPr>
              <w:t>1</w:t>
            </w:r>
          </w:p>
        </w:tc>
        <w:tc>
          <w:tcPr>
            <w:tcW w:w="425" w:type="dxa"/>
          </w:tcPr>
          <w:p w:rsidR="001C295A" w:rsidRPr="001C295A" w:rsidRDefault="001C295A" w:rsidP="0087178E">
            <w:pPr>
              <w:pStyle w:val="ListParagraph"/>
              <w:widowControl/>
              <w:autoSpaceDE/>
              <w:autoSpaceDN/>
              <w:rPr>
                <w:sz w:val="18"/>
                <w:szCs w:val="18"/>
              </w:rPr>
            </w:pPr>
            <w:r w:rsidRPr="001C295A">
              <w:rPr>
                <w:sz w:val="18"/>
                <w:szCs w:val="18"/>
              </w:rPr>
              <w:t>2,8</w:t>
            </w:r>
          </w:p>
        </w:tc>
        <w:tc>
          <w:tcPr>
            <w:tcW w:w="425" w:type="dxa"/>
          </w:tcPr>
          <w:p w:rsidR="001C295A" w:rsidRPr="001C295A" w:rsidRDefault="001C295A" w:rsidP="0087178E">
            <w:pPr>
              <w:pStyle w:val="ListParagraph"/>
              <w:widowControl/>
              <w:autoSpaceDE/>
              <w:autoSpaceDN/>
              <w:rPr>
                <w:sz w:val="18"/>
                <w:szCs w:val="18"/>
              </w:rPr>
            </w:pPr>
            <w:r w:rsidRPr="001C295A">
              <w:rPr>
                <w:sz w:val="18"/>
                <w:szCs w:val="18"/>
              </w:rPr>
              <w:t>2</w:t>
            </w:r>
          </w:p>
        </w:tc>
        <w:tc>
          <w:tcPr>
            <w:tcW w:w="425" w:type="dxa"/>
          </w:tcPr>
          <w:p w:rsidR="001C295A" w:rsidRPr="001C295A" w:rsidRDefault="001C295A" w:rsidP="0087178E">
            <w:pPr>
              <w:pStyle w:val="ListParagraph"/>
              <w:widowControl/>
              <w:autoSpaceDE/>
              <w:autoSpaceDN/>
              <w:rPr>
                <w:sz w:val="18"/>
                <w:szCs w:val="18"/>
              </w:rPr>
            </w:pPr>
            <w:r w:rsidRPr="001C295A">
              <w:rPr>
                <w:sz w:val="18"/>
                <w:szCs w:val="18"/>
              </w:rPr>
              <w:t>5,6</w:t>
            </w:r>
          </w:p>
        </w:tc>
        <w:tc>
          <w:tcPr>
            <w:tcW w:w="426" w:type="dxa"/>
          </w:tcPr>
          <w:p w:rsidR="001C295A" w:rsidRPr="001C295A" w:rsidRDefault="001C295A" w:rsidP="0087178E">
            <w:pPr>
              <w:pStyle w:val="ListParagraph"/>
              <w:widowControl/>
              <w:autoSpaceDE/>
              <w:autoSpaceDN/>
              <w:rPr>
                <w:sz w:val="18"/>
                <w:szCs w:val="18"/>
              </w:rPr>
            </w:pPr>
            <w:r w:rsidRPr="001C295A">
              <w:rPr>
                <w:sz w:val="18"/>
                <w:szCs w:val="18"/>
              </w:rPr>
              <w:t>20</w:t>
            </w:r>
          </w:p>
        </w:tc>
        <w:tc>
          <w:tcPr>
            <w:tcW w:w="425" w:type="dxa"/>
          </w:tcPr>
          <w:p w:rsidR="001C295A" w:rsidRPr="001C295A" w:rsidRDefault="001C295A" w:rsidP="0087178E">
            <w:pPr>
              <w:pStyle w:val="ListParagraph"/>
              <w:widowControl/>
              <w:autoSpaceDE/>
              <w:autoSpaceDN/>
              <w:rPr>
                <w:sz w:val="18"/>
                <w:szCs w:val="18"/>
              </w:rPr>
            </w:pPr>
            <w:r w:rsidRPr="001C295A">
              <w:rPr>
                <w:sz w:val="18"/>
                <w:szCs w:val="18"/>
              </w:rPr>
              <w:t>55,6</w:t>
            </w:r>
          </w:p>
        </w:tc>
        <w:tc>
          <w:tcPr>
            <w:tcW w:w="283" w:type="dxa"/>
          </w:tcPr>
          <w:p w:rsidR="001C295A" w:rsidRPr="001C295A" w:rsidRDefault="001C295A" w:rsidP="0087178E">
            <w:pPr>
              <w:pStyle w:val="ListParagraph"/>
              <w:widowControl/>
              <w:autoSpaceDE/>
              <w:autoSpaceDN/>
              <w:rPr>
                <w:sz w:val="18"/>
                <w:szCs w:val="18"/>
              </w:rPr>
            </w:pPr>
            <w:r w:rsidRPr="001C295A">
              <w:rPr>
                <w:sz w:val="18"/>
                <w:szCs w:val="18"/>
              </w:rPr>
              <w:t>6</w:t>
            </w:r>
          </w:p>
        </w:tc>
        <w:tc>
          <w:tcPr>
            <w:tcW w:w="567" w:type="dxa"/>
          </w:tcPr>
          <w:p w:rsidR="001C295A" w:rsidRPr="001C295A" w:rsidRDefault="001C295A" w:rsidP="0087178E">
            <w:pPr>
              <w:pStyle w:val="ListParagraph"/>
              <w:widowControl/>
              <w:autoSpaceDE/>
              <w:autoSpaceDN/>
              <w:rPr>
                <w:sz w:val="18"/>
                <w:szCs w:val="18"/>
              </w:rPr>
            </w:pPr>
            <w:r w:rsidRPr="001C295A">
              <w:rPr>
                <w:sz w:val="18"/>
                <w:szCs w:val="18"/>
              </w:rPr>
              <w:t>16,6</w:t>
            </w:r>
          </w:p>
        </w:tc>
      </w:tr>
    </w:tbl>
    <w:p w:rsidR="00A12286" w:rsidRPr="001C295A" w:rsidRDefault="00A12286" w:rsidP="00A12286">
      <w:pPr>
        <w:widowControl/>
        <w:autoSpaceDE/>
        <w:autoSpaceDN/>
        <w:jc w:val="both"/>
        <w:rPr>
          <w:sz w:val="18"/>
          <w:szCs w:val="18"/>
          <w:lang w:val="id-ID"/>
        </w:rPr>
      </w:pPr>
    </w:p>
    <w:tbl>
      <w:tblPr>
        <w:tblStyle w:val="TableGrid"/>
        <w:tblW w:w="33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
        <w:gridCol w:w="450"/>
        <w:gridCol w:w="426"/>
        <w:gridCol w:w="564"/>
        <w:gridCol w:w="567"/>
        <w:gridCol w:w="709"/>
      </w:tblGrid>
      <w:tr w:rsidR="001C295A" w:rsidRPr="001C295A" w:rsidTr="00832071">
        <w:trPr>
          <w:trHeight w:val="287"/>
        </w:trPr>
        <w:tc>
          <w:tcPr>
            <w:tcW w:w="1062" w:type="dxa"/>
            <w:gridSpan w:val="2"/>
            <w:tcBorders>
              <w:top w:val="single" w:sz="4" w:space="0" w:color="auto"/>
              <w:bottom w:val="single" w:sz="4" w:space="0" w:color="auto"/>
            </w:tcBorders>
          </w:tcPr>
          <w:p w:rsidR="001C295A" w:rsidRPr="001C295A" w:rsidRDefault="001C295A" w:rsidP="00BD08D9">
            <w:pPr>
              <w:pStyle w:val="ListParagraph"/>
              <w:widowControl/>
              <w:autoSpaceDE/>
              <w:autoSpaceDN/>
              <w:rPr>
                <w:sz w:val="18"/>
                <w:szCs w:val="18"/>
              </w:rPr>
            </w:pPr>
            <w:r w:rsidRPr="001C295A">
              <w:rPr>
                <w:sz w:val="18"/>
                <w:szCs w:val="18"/>
              </w:rPr>
              <w:t>Steril</w:t>
            </w:r>
          </w:p>
        </w:tc>
        <w:tc>
          <w:tcPr>
            <w:tcW w:w="990" w:type="dxa"/>
            <w:gridSpan w:val="2"/>
            <w:tcBorders>
              <w:top w:val="single" w:sz="4" w:space="0" w:color="auto"/>
              <w:bottom w:val="single" w:sz="4" w:space="0" w:color="auto"/>
            </w:tcBorders>
          </w:tcPr>
          <w:p w:rsidR="001C295A" w:rsidRPr="001C295A" w:rsidRDefault="001C295A" w:rsidP="00BD08D9">
            <w:pPr>
              <w:pStyle w:val="ListParagraph"/>
              <w:widowControl/>
              <w:autoSpaceDE/>
              <w:autoSpaceDN/>
              <w:rPr>
                <w:sz w:val="18"/>
                <w:szCs w:val="18"/>
              </w:rPr>
            </w:pPr>
            <w:r w:rsidRPr="001C295A">
              <w:rPr>
                <w:sz w:val="18"/>
                <w:szCs w:val="18"/>
              </w:rPr>
              <w:t>Implant</w:t>
            </w:r>
          </w:p>
        </w:tc>
        <w:tc>
          <w:tcPr>
            <w:tcW w:w="1276" w:type="dxa"/>
            <w:gridSpan w:val="2"/>
            <w:tcBorders>
              <w:top w:val="single" w:sz="4" w:space="0" w:color="auto"/>
              <w:bottom w:val="single" w:sz="4" w:space="0" w:color="auto"/>
            </w:tcBorders>
          </w:tcPr>
          <w:p w:rsidR="001C295A" w:rsidRPr="001C295A" w:rsidRDefault="001C295A" w:rsidP="00BD08D9">
            <w:pPr>
              <w:pStyle w:val="ListParagraph"/>
              <w:widowControl/>
              <w:autoSpaceDE/>
              <w:autoSpaceDN/>
              <w:rPr>
                <w:sz w:val="18"/>
                <w:szCs w:val="18"/>
              </w:rPr>
            </w:pPr>
            <w:r w:rsidRPr="001C295A">
              <w:rPr>
                <w:sz w:val="18"/>
                <w:szCs w:val="18"/>
              </w:rPr>
              <w:t>Jumlah</w:t>
            </w:r>
          </w:p>
        </w:tc>
      </w:tr>
      <w:tr w:rsidR="001C295A" w:rsidRPr="001C295A" w:rsidTr="00832071">
        <w:trPr>
          <w:trHeight w:val="50"/>
        </w:trPr>
        <w:tc>
          <w:tcPr>
            <w:tcW w:w="612" w:type="dxa"/>
            <w:tcBorders>
              <w:top w:val="single" w:sz="4" w:space="0" w:color="auto"/>
            </w:tcBorders>
          </w:tcPr>
          <w:p w:rsidR="001C295A" w:rsidRPr="001C295A" w:rsidRDefault="001C295A" w:rsidP="00BD08D9">
            <w:pPr>
              <w:pStyle w:val="ListParagraph"/>
              <w:widowControl/>
              <w:autoSpaceDE/>
              <w:autoSpaceDN/>
              <w:rPr>
                <w:sz w:val="18"/>
                <w:szCs w:val="18"/>
              </w:rPr>
            </w:pPr>
            <w:r w:rsidRPr="001C295A">
              <w:rPr>
                <w:sz w:val="18"/>
                <w:szCs w:val="18"/>
              </w:rPr>
              <w:t>F</w:t>
            </w:r>
          </w:p>
        </w:tc>
        <w:tc>
          <w:tcPr>
            <w:tcW w:w="450" w:type="dxa"/>
            <w:tcBorders>
              <w:top w:val="single" w:sz="4" w:space="0" w:color="auto"/>
            </w:tcBorders>
          </w:tcPr>
          <w:p w:rsidR="001C295A" w:rsidRPr="001C295A" w:rsidRDefault="001C295A" w:rsidP="00BD08D9">
            <w:pPr>
              <w:pStyle w:val="ListParagraph"/>
              <w:widowControl/>
              <w:autoSpaceDE/>
              <w:autoSpaceDN/>
              <w:rPr>
                <w:sz w:val="18"/>
                <w:szCs w:val="18"/>
              </w:rPr>
            </w:pPr>
            <w:r w:rsidRPr="001C295A">
              <w:rPr>
                <w:sz w:val="18"/>
                <w:szCs w:val="18"/>
              </w:rPr>
              <w:t>%</w:t>
            </w:r>
          </w:p>
        </w:tc>
        <w:tc>
          <w:tcPr>
            <w:tcW w:w="426" w:type="dxa"/>
            <w:tcBorders>
              <w:top w:val="single" w:sz="4" w:space="0" w:color="auto"/>
            </w:tcBorders>
          </w:tcPr>
          <w:p w:rsidR="001C295A" w:rsidRPr="001C295A" w:rsidRDefault="001C295A" w:rsidP="00BD08D9">
            <w:pPr>
              <w:pStyle w:val="ListParagraph"/>
              <w:widowControl/>
              <w:autoSpaceDE/>
              <w:autoSpaceDN/>
              <w:rPr>
                <w:sz w:val="18"/>
                <w:szCs w:val="18"/>
              </w:rPr>
            </w:pPr>
            <w:r w:rsidRPr="001C295A">
              <w:rPr>
                <w:sz w:val="18"/>
                <w:szCs w:val="18"/>
              </w:rPr>
              <w:t>F</w:t>
            </w:r>
          </w:p>
        </w:tc>
        <w:tc>
          <w:tcPr>
            <w:tcW w:w="564" w:type="dxa"/>
            <w:tcBorders>
              <w:top w:val="single" w:sz="4" w:space="0" w:color="auto"/>
            </w:tcBorders>
          </w:tcPr>
          <w:p w:rsidR="001C295A" w:rsidRPr="001C295A" w:rsidRDefault="001C295A" w:rsidP="00BD08D9">
            <w:pPr>
              <w:pStyle w:val="ListParagraph"/>
              <w:widowControl/>
              <w:autoSpaceDE/>
              <w:autoSpaceDN/>
              <w:rPr>
                <w:sz w:val="18"/>
                <w:szCs w:val="18"/>
              </w:rPr>
            </w:pPr>
            <w:r w:rsidRPr="001C295A">
              <w:rPr>
                <w:sz w:val="18"/>
                <w:szCs w:val="18"/>
              </w:rPr>
              <w:t>%</w:t>
            </w:r>
          </w:p>
        </w:tc>
        <w:tc>
          <w:tcPr>
            <w:tcW w:w="567" w:type="dxa"/>
            <w:tcBorders>
              <w:top w:val="single" w:sz="4" w:space="0" w:color="auto"/>
            </w:tcBorders>
          </w:tcPr>
          <w:p w:rsidR="001C295A" w:rsidRPr="001C295A" w:rsidRDefault="001C295A" w:rsidP="00BD08D9">
            <w:pPr>
              <w:pStyle w:val="ListParagraph"/>
              <w:widowControl/>
              <w:autoSpaceDE/>
              <w:autoSpaceDN/>
              <w:rPr>
                <w:sz w:val="18"/>
                <w:szCs w:val="18"/>
              </w:rPr>
            </w:pPr>
            <w:r w:rsidRPr="001C295A">
              <w:rPr>
                <w:sz w:val="18"/>
                <w:szCs w:val="18"/>
              </w:rPr>
              <w:t>F</w:t>
            </w:r>
          </w:p>
        </w:tc>
        <w:tc>
          <w:tcPr>
            <w:tcW w:w="709" w:type="dxa"/>
            <w:tcBorders>
              <w:top w:val="single" w:sz="4" w:space="0" w:color="auto"/>
            </w:tcBorders>
          </w:tcPr>
          <w:p w:rsidR="001C295A" w:rsidRPr="001C295A" w:rsidRDefault="001C295A" w:rsidP="00BD08D9">
            <w:pPr>
              <w:pStyle w:val="ListParagraph"/>
              <w:widowControl/>
              <w:autoSpaceDE/>
              <w:autoSpaceDN/>
              <w:rPr>
                <w:sz w:val="18"/>
                <w:szCs w:val="18"/>
              </w:rPr>
            </w:pPr>
            <w:r w:rsidRPr="001C295A">
              <w:rPr>
                <w:sz w:val="18"/>
                <w:szCs w:val="18"/>
              </w:rPr>
              <w:t>%</w:t>
            </w:r>
          </w:p>
        </w:tc>
      </w:tr>
      <w:tr w:rsidR="001C295A" w:rsidRPr="001C295A" w:rsidTr="00832071">
        <w:trPr>
          <w:trHeight w:val="91"/>
        </w:trPr>
        <w:tc>
          <w:tcPr>
            <w:tcW w:w="612" w:type="dxa"/>
          </w:tcPr>
          <w:p w:rsidR="001C295A" w:rsidRPr="001C295A" w:rsidRDefault="001C295A" w:rsidP="00BD08D9">
            <w:pPr>
              <w:pStyle w:val="ListParagraph"/>
              <w:widowControl/>
              <w:autoSpaceDE/>
              <w:autoSpaceDN/>
              <w:rPr>
                <w:sz w:val="18"/>
                <w:szCs w:val="18"/>
              </w:rPr>
            </w:pPr>
            <w:r w:rsidRPr="001C295A">
              <w:rPr>
                <w:sz w:val="18"/>
                <w:szCs w:val="18"/>
              </w:rPr>
              <w:t>0</w:t>
            </w:r>
          </w:p>
        </w:tc>
        <w:tc>
          <w:tcPr>
            <w:tcW w:w="450" w:type="dxa"/>
          </w:tcPr>
          <w:p w:rsidR="001C295A" w:rsidRPr="001C295A" w:rsidRDefault="001C295A" w:rsidP="00BD08D9">
            <w:pPr>
              <w:pStyle w:val="ListParagraph"/>
              <w:widowControl/>
              <w:autoSpaceDE/>
              <w:autoSpaceDN/>
              <w:rPr>
                <w:sz w:val="18"/>
                <w:szCs w:val="18"/>
              </w:rPr>
            </w:pPr>
            <w:r w:rsidRPr="001C295A">
              <w:rPr>
                <w:sz w:val="18"/>
                <w:szCs w:val="18"/>
              </w:rPr>
              <w:t>0</w:t>
            </w:r>
          </w:p>
        </w:tc>
        <w:tc>
          <w:tcPr>
            <w:tcW w:w="426" w:type="dxa"/>
          </w:tcPr>
          <w:p w:rsidR="001C295A" w:rsidRPr="001C295A" w:rsidRDefault="001C295A" w:rsidP="00BD08D9">
            <w:pPr>
              <w:pStyle w:val="ListParagraph"/>
              <w:widowControl/>
              <w:autoSpaceDE/>
              <w:autoSpaceDN/>
              <w:rPr>
                <w:sz w:val="18"/>
                <w:szCs w:val="18"/>
              </w:rPr>
            </w:pPr>
            <w:r w:rsidRPr="001C295A">
              <w:rPr>
                <w:sz w:val="18"/>
                <w:szCs w:val="18"/>
              </w:rPr>
              <w:t>2</w:t>
            </w:r>
          </w:p>
        </w:tc>
        <w:tc>
          <w:tcPr>
            <w:tcW w:w="564" w:type="dxa"/>
          </w:tcPr>
          <w:p w:rsidR="001C295A" w:rsidRPr="001C295A" w:rsidRDefault="001C295A" w:rsidP="00BD08D9">
            <w:pPr>
              <w:pStyle w:val="ListParagraph"/>
              <w:widowControl/>
              <w:autoSpaceDE/>
              <w:autoSpaceDN/>
              <w:rPr>
                <w:sz w:val="18"/>
                <w:szCs w:val="18"/>
              </w:rPr>
            </w:pPr>
            <w:r w:rsidRPr="001C295A">
              <w:rPr>
                <w:sz w:val="18"/>
                <w:szCs w:val="18"/>
              </w:rPr>
              <w:t>5,6</w:t>
            </w:r>
          </w:p>
        </w:tc>
        <w:tc>
          <w:tcPr>
            <w:tcW w:w="567" w:type="dxa"/>
          </w:tcPr>
          <w:p w:rsidR="001C295A" w:rsidRPr="001C295A" w:rsidRDefault="001C295A" w:rsidP="00BD08D9">
            <w:pPr>
              <w:pStyle w:val="ListParagraph"/>
              <w:widowControl/>
              <w:autoSpaceDE/>
              <w:autoSpaceDN/>
              <w:rPr>
                <w:sz w:val="18"/>
                <w:szCs w:val="18"/>
              </w:rPr>
            </w:pPr>
            <w:r w:rsidRPr="001C295A">
              <w:rPr>
                <w:sz w:val="18"/>
                <w:szCs w:val="18"/>
              </w:rPr>
              <w:t>36</w:t>
            </w:r>
          </w:p>
        </w:tc>
        <w:tc>
          <w:tcPr>
            <w:tcW w:w="709" w:type="dxa"/>
          </w:tcPr>
          <w:p w:rsidR="001C295A" w:rsidRPr="001C295A" w:rsidRDefault="001C295A" w:rsidP="00BD08D9">
            <w:pPr>
              <w:pStyle w:val="ListParagraph"/>
              <w:widowControl/>
              <w:autoSpaceDE/>
              <w:autoSpaceDN/>
              <w:rPr>
                <w:sz w:val="18"/>
                <w:szCs w:val="18"/>
              </w:rPr>
            </w:pPr>
            <w:r w:rsidRPr="001C295A">
              <w:rPr>
                <w:sz w:val="18"/>
                <w:szCs w:val="18"/>
              </w:rPr>
              <w:t>100</w:t>
            </w:r>
          </w:p>
        </w:tc>
      </w:tr>
      <w:tr w:rsidR="001C295A" w:rsidRPr="001C295A" w:rsidTr="00832071">
        <w:trPr>
          <w:trHeight w:val="91"/>
        </w:trPr>
        <w:tc>
          <w:tcPr>
            <w:tcW w:w="612" w:type="dxa"/>
          </w:tcPr>
          <w:p w:rsidR="001C295A" w:rsidRPr="001C295A" w:rsidRDefault="001C295A" w:rsidP="00BD08D9">
            <w:pPr>
              <w:pStyle w:val="ListParagraph"/>
              <w:widowControl/>
              <w:autoSpaceDE/>
              <w:autoSpaceDN/>
              <w:rPr>
                <w:sz w:val="18"/>
                <w:szCs w:val="18"/>
              </w:rPr>
            </w:pPr>
            <w:r w:rsidRPr="001C295A">
              <w:rPr>
                <w:sz w:val="18"/>
                <w:szCs w:val="18"/>
              </w:rPr>
              <w:t>2</w:t>
            </w:r>
          </w:p>
        </w:tc>
        <w:tc>
          <w:tcPr>
            <w:tcW w:w="450" w:type="dxa"/>
          </w:tcPr>
          <w:p w:rsidR="001C295A" w:rsidRPr="001C295A" w:rsidRDefault="001C295A" w:rsidP="00BD08D9">
            <w:pPr>
              <w:pStyle w:val="ListParagraph"/>
              <w:widowControl/>
              <w:autoSpaceDE/>
              <w:autoSpaceDN/>
              <w:rPr>
                <w:sz w:val="18"/>
                <w:szCs w:val="18"/>
              </w:rPr>
            </w:pPr>
            <w:r w:rsidRPr="001C295A">
              <w:rPr>
                <w:sz w:val="18"/>
                <w:szCs w:val="18"/>
              </w:rPr>
              <w:t>5,6</w:t>
            </w:r>
          </w:p>
        </w:tc>
        <w:tc>
          <w:tcPr>
            <w:tcW w:w="426" w:type="dxa"/>
          </w:tcPr>
          <w:p w:rsidR="001C295A" w:rsidRPr="001C295A" w:rsidRDefault="001C295A" w:rsidP="00BD08D9">
            <w:pPr>
              <w:pStyle w:val="ListParagraph"/>
              <w:widowControl/>
              <w:autoSpaceDE/>
              <w:autoSpaceDN/>
              <w:rPr>
                <w:sz w:val="18"/>
                <w:szCs w:val="18"/>
              </w:rPr>
            </w:pPr>
            <w:r w:rsidRPr="001C295A">
              <w:rPr>
                <w:sz w:val="18"/>
                <w:szCs w:val="18"/>
              </w:rPr>
              <w:t>5</w:t>
            </w:r>
          </w:p>
        </w:tc>
        <w:tc>
          <w:tcPr>
            <w:tcW w:w="564" w:type="dxa"/>
          </w:tcPr>
          <w:p w:rsidR="001C295A" w:rsidRPr="001C295A" w:rsidRDefault="001C295A" w:rsidP="00BD08D9">
            <w:pPr>
              <w:pStyle w:val="ListParagraph"/>
              <w:widowControl/>
              <w:autoSpaceDE/>
              <w:autoSpaceDN/>
              <w:rPr>
                <w:sz w:val="18"/>
                <w:szCs w:val="18"/>
              </w:rPr>
            </w:pPr>
            <w:r w:rsidRPr="001C295A">
              <w:rPr>
                <w:sz w:val="18"/>
                <w:szCs w:val="18"/>
              </w:rPr>
              <w:t>13,8</w:t>
            </w:r>
          </w:p>
        </w:tc>
        <w:tc>
          <w:tcPr>
            <w:tcW w:w="567" w:type="dxa"/>
          </w:tcPr>
          <w:p w:rsidR="001C295A" w:rsidRPr="001C295A" w:rsidRDefault="001C295A" w:rsidP="00BD08D9">
            <w:pPr>
              <w:pStyle w:val="ListParagraph"/>
              <w:widowControl/>
              <w:autoSpaceDE/>
              <w:autoSpaceDN/>
              <w:rPr>
                <w:sz w:val="18"/>
                <w:szCs w:val="18"/>
              </w:rPr>
            </w:pPr>
            <w:r w:rsidRPr="001C295A">
              <w:rPr>
                <w:sz w:val="18"/>
                <w:szCs w:val="18"/>
              </w:rPr>
              <w:t>36</w:t>
            </w:r>
          </w:p>
        </w:tc>
        <w:tc>
          <w:tcPr>
            <w:tcW w:w="709" w:type="dxa"/>
          </w:tcPr>
          <w:p w:rsidR="001C295A" w:rsidRPr="001C295A" w:rsidRDefault="001C295A" w:rsidP="00BD08D9">
            <w:pPr>
              <w:pStyle w:val="ListParagraph"/>
              <w:widowControl/>
              <w:autoSpaceDE/>
              <w:autoSpaceDN/>
              <w:rPr>
                <w:sz w:val="18"/>
                <w:szCs w:val="18"/>
              </w:rPr>
            </w:pPr>
            <w:r w:rsidRPr="001C295A">
              <w:rPr>
                <w:sz w:val="18"/>
                <w:szCs w:val="18"/>
              </w:rPr>
              <w:t>100</w:t>
            </w:r>
          </w:p>
        </w:tc>
      </w:tr>
    </w:tbl>
    <w:p w:rsidR="00347F1F" w:rsidRDefault="00347F1F" w:rsidP="00A12286">
      <w:pPr>
        <w:widowControl/>
        <w:autoSpaceDE/>
        <w:autoSpaceDN/>
        <w:ind w:firstLine="709"/>
        <w:jc w:val="both"/>
        <w:rPr>
          <w:sz w:val="24"/>
        </w:rPr>
      </w:pPr>
      <w:r>
        <w:rPr>
          <w:sz w:val="24"/>
        </w:rPr>
        <w:t xml:space="preserve">Berdasarkan tabel </w:t>
      </w:r>
      <w:r w:rsidRPr="00097992">
        <w:rPr>
          <w:sz w:val="24"/>
        </w:rPr>
        <w:t>di atas pengaruh konseling terhadap akseptor KB sangat berpeng</w:t>
      </w:r>
      <w:r>
        <w:rPr>
          <w:sz w:val="24"/>
        </w:rPr>
        <w:t xml:space="preserve">aruh, pada saat </w:t>
      </w:r>
      <w:r w:rsidRPr="000250C6">
        <w:rPr>
          <w:i/>
          <w:sz w:val="24"/>
        </w:rPr>
        <w:t>pre Test</w:t>
      </w:r>
      <w:r>
        <w:rPr>
          <w:sz w:val="24"/>
        </w:rPr>
        <w:t xml:space="preserve"> ibu yang memutuskan mengambil kontrasepsi kondom sebanyak 3 orang dengan persentase 8</w:t>
      </w:r>
      <w:proofErr w:type="gramStart"/>
      <w:r>
        <w:rPr>
          <w:sz w:val="24"/>
        </w:rPr>
        <w:t>,3</w:t>
      </w:r>
      <w:proofErr w:type="gramEnd"/>
      <w:r>
        <w:rPr>
          <w:sz w:val="24"/>
        </w:rPr>
        <w:t xml:space="preserve">%, kontrasepsi pil sebanyak 10 orang dengan persentase 27,8%, kontrasepsi suntik sebanyak 18 orang dengan persentase 50%, kontrasepsi IUD sebanyak 3 orang dengan persentase 8,3%, kontrasepsi steril tidak ada yang mengambil, dan kontrasepsi implant sebanyak 2 orang dengan persentase 5,6%.   </w:t>
      </w:r>
    </w:p>
    <w:p w:rsidR="00347F1F" w:rsidRDefault="00347F1F" w:rsidP="00347F1F">
      <w:pPr>
        <w:widowControl/>
        <w:autoSpaceDE/>
        <w:autoSpaceDN/>
        <w:ind w:firstLine="709"/>
        <w:jc w:val="both"/>
        <w:rPr>
          <w:sz w:val="24"/>
        </w:rPr>
      </w:pPr>
      <w:r>
        <w:rPr>
          <w:sz w:val="24"/>
        </w:rPr>
        <w:t>Setelah diberikan konseling ada perubahan yang signifikan terlihat pada tabel di atas bahwa ibu yang memutuskan mengambil kontrasepsi kondom sebanyak 1 orang dengan persentase 2</w:t>
      </w:r>
      <w:proofErr w:type="gramStart"/>
      <w:r>
        <w:rPr>
          <w:sz w:val="24"/>
        </w:rPr>
        <w:t>,8</w:t>
      </w:r>
      <w:proofErr w:type="gramEnd"/>
      <w:r>
        <w:rPr>
          <w:sz w:val="24"/>
        </w:rPr>
        <w:t xml:space="preserve">%, kontrasepsi pil sebanyak 2 orang dengan persentase 5,6%, kontrasepsi suntik sebanyak 20 orang dengan persentase 55,6%, kontrasepsi IUD sebanyak 6 orang dengan persentase 16,6%, kontrasepsi steril sebanyak 2 orang dengan persentase 5,6%, dan kontrasepsi implant sebanyak 5 orang dengan persentase 13,8%,   </w:t>
      </w:r>
    </w:p>
    <w:p w:rsidR="00347F1F" w:rsidRPr="009C09C1" w:rsidRDefault="00347F1F" w:rsidP="009C09C1">
      <w:pPr>
        <w:widowControl/>
        <w:autoSpaceDE/>
        <w:autoSpaceDN/>
        <w:ind w:firstLine="709"/>
        <w:jc w:val="both"/>
        <w:rPr>
          <w:sz w:val="24"/>
          <w:lang w:val="id-ID"/>
        </w:rPr>
      </w:pPr>
      <w:r>
        <w:rPr>
          <w:sz w:val="24"/>
        </w:rPr>
        <w:t>Dari data tersebut dapat disimpulkan bahwa setelah diberikan konseling banyak ibu nifas yang mengambil metode kontrasepsi jangka panjang, dengan itu pemerintah dapat lebih efektif untuk menurunkan angka kelahiran sehingga penduduk Indonesia dapat membentuk keluarga yang lebih berkualitas.</w:t>
      </w:r>
    </w:p>
    <w:p w:rsidR="00347F1F" w:rsidRDefault="00347F1F" w:rsidP="00FE58D6">
      <w:pPr>
        <w:pStyle w:val="Heading1"/>
        <w:ind w:left="0" w:right="253"/>
      </w:pPr>
      <w:r>
        <w:lastRenderedPageBreak/>
        <w:t>PEMBAHASAN</w:t>
      </w:r>
    </w:p>
    <w:p w:rsidR="001C295A" w:rsidRPr="00832071" w:rsidRDefault="001C295A" w:rsidP="00832071">
      <w:pPr>
        <w:pStyle w:val="Heading3"/>
        <w:widowControl/>
        <w:numPr>
          <w:ilvl w:val="1"/>
          <w:numId w:val="9"/>
        </w:numPr>
        <w:autoSpaceDE/>
        <w:autoSpaceDN/>
        <w:spacing w:before="0"/>
        <w:jc w:val="both"/>
        <w:rPr>
          <w:rFonts w:asciiTheme="majorBidi" w:hAnsiTheme="majorBidi"/>
          <w:bCs w:val="0"/>
          <w:color w:val="auto"/>
          <w:sz w:val="24"/>
        </w:rPr>
      </w:pPr>
      <w:bookmarkStart w:id="1" w:name="_Toc141270906"/>
      <w:r w:rsidRPr="00313864">
        <w:rPr>
          <w:rFonts w:ascii="Times New Roman" w:hAnsi="Times New Roman" w:cs="Times New Roman"/>
          <w:bCs w:val="0"/>
          <w:color w:val="auto"/>
          <w:sz w:val="24"/>
          <w:szCs w:val="24"/>
        </w:rPr>
        <w:t>Tingkat pengetahuan ibu nifas tentang alat kontrasepsi</w:t>
      </w:r>
      <w:bookmarkStart w:id="2" w:name="_Toc141270907"/>
      <w:bookmarkEnd w:id="1"/>
      <w:r w:rsidR="00832071">
        <w:rPr>
          <w:rFonts w:asciiTheme="majorBidi" w:hAnsiTheme="majorBidi"/>
          <w:bCs w:val="0"/>
          <w:color w:val="auto"/>
          <w:sz w:val="24"/>
        </w:rPr>
        <w:t xml:space="preserve"> </w:t>
      </w:r>
      <w:r w:rsidRPr="00832071">
        <w:rPr>
          <w:rFonts w:asciiTheme="majorBidi" w:hAnsiTheme="majorBidi"/>
          <w:bCs w:val="0"/>
          <w:color w:val="auto"/>
          <w:sz w:val="24"/>
          <w:szCs w:val="24"/>
        </w:rPr>
        <w:t>Sebelum Dan Setelah Diberikan Konseling</w:t>
      </w:r>
      <w:bookmarkEnd w:id="2"/>
    </w:p>
    <w:p w:rsidR="001C295A" w:rsidRPr="00313864" w:rsidRDefault="001C295A" w:rsidP="00832071">
      <w:pPr>
        <w:pStyle w:val="ListParagraph"/>
        <w:ind w:firstLine="709"/>
        <w:jc w:val="both"/>
        <w:rPr>
          <w:sz w:val="24"/>
          <w:szCs w:val="24"/>
        </w:rPr>
      </w:pPr>
      <w:r w:rsidRPr="00253BDF">
        <w:rPr>
          <w:sz w:val="24"/>
        </w:rPr>
        <w:t xml:space="preserve">Tingkat pengetahuan ibu nifas tentang alat kontrasepsi konseling sangat berpengaruh, pada saat </w:t>
      </w:r>
      <w:r w:rsidRPr="00253BDF">
        <w:rPr>
          <w:i/>
          <w:sz w:val="24"/>
        </w:rPr>
        <w:t>pre Test</w:t>
      </w:r>
      <w:r w:rsidRPr="00253BDF">
        <w:rPr>
          <w:sz w:val="24"/>
        </w:rPr>
        <w:t xml:space="preserve"> ibu yang memiliki tingkat pengetahuan Baik sebanyak 18 orang dengan persentase 50 %, yang memiliki tingkat pengetahuan Cukup sebanyak 18 orang dengan persentase 50 %, setelah diberikan konseling lalu dilakukan (</w:t>
      </w:r>
      <w:r w:rsidRPr="00253BDF">
        <w:rPr>
          <w:i/>
          <w:sz w:val="24"/>
        </w:rPr>
        <w:t>post Test</w:t>
      </w:r>
      <w:r w:rsidRPr="00253BDF">
        <w:rPr>
          <w:sz w:val="24"/>
        </w:rPr>
        <w:t xml:space="preserve">) ibu yang memiliki tingkat pengetahuan Baik sebanyak 36 orang dengan persentase 100% dan tidak ada ibu nifas yang memiliki pengetahuan dengan nilai cukup dan </w:t>
      </w:r>
    </w:p>
    <w:p w:rsidR="001C295A" w:rsidRDefault="001C295A" w:rsidP="001C295A">
      <w:pPr>
        <w:widowControl/>
        <w:tabs>
          <w:tab w:val="left" w:pos="1134"/>
        </w:tabs>
        <w:autoSpaceDE/>
        <w:autoSpaceDN/>
        <w:ind w:firstLine="709"/>
        <w:jc w:val="both"/>
        <w:rPr>
          <w:sz w:val="24"/>
          <w:lang w:val="id-ID"/>
        </w:rPr>
      </w:pPr>
      <w:r w:rsidRPr="00B507A3">
        <w:rPr>
          <w:sz w:val="24"/>
        </w:rPr>
        <w:t>Konseling merupakan suatu bantuan yang diberikan oleh seorang konselor yang terlatih pada individu (bisa 1 orang atau lebih) yang mengalami masalah (klien), secara tatap muka, yang bertujuan agar individu tersebut dapat mengambil keputusan secara mandiri atas permasalahan yang dihadapinya baik masalah psikologis, social, dan lain-lain dengan harapan dapat memecahkan masalahnya, memahami dirinya, mengarahkan dirinya sesuai dengan kemampuan dan potensinya sehingga mencapai penyesuaian diri dengan ling</w:t>
      </w:r>
      <w:r>
        <w:rPr>
          <w:sz w:val="24"/>
        </w:rPr>
        <w:t>kungannya</w:t>
      </w:r>
      <w:r>
        <w:rPr>
          <w:sz w:val="24"/>
          <w:lang w:val="id-ID"/>
        </w:rPr>
        <w:t>.</w:t>
      </w:r>
    </w:p>
    <w:p w:rsidR="001C295A" w:rsidRPr="00313864" w:rsidRDefault="001C295A" w:rsidP="001C295A">
      <w:pPr>
        <w:widowControl/>
        <w:autoSpaceDE/>
        <w:autoSpaceDN/>
        <w:ind w:firstLine="709"/>
        <w:jc w:val="both"/>
        <w:rPr>
          <w:sz w:val="24"/>
          <w:lang w:val="id-ID"/>
        </w:rPr>
      </w:pPr>
      <w:r>
        <w:rPr>
          <w:sz w:val="24"/>
          <w:lang w:val="id-ID"/>
        </w:rPr>
        <w:t>Penelitian ini sejalan dengan penelitian sebelumnya yaitu penelitian Rika Wita Sandi.</w:t>
      </w:r>
    </w:p>
    <w:p w:rsidR="001C295A" w:rsidRPr="00313864" w:rsidRDefault="001C295A" w:rsidP="001C295A">
      <w:pPr>
        <w:widowControl/>
        <w:autoSpaceDE/>
        <w:autoSpaceDN/>
        <w:ind w:firstLine="1854"/>
        <w:jc w:val="both"/>
        <w:rPr>
          <w:sz w:val="24"/>
          <w:lang w:val="id-ID"/>
        </w:rPr>
      </w:pPr>
      <w:r w:rsidRPr="00313864">
        <w:rPr>
          <w:sz w:val="24"/>
          <w:lang w:val="id-ID"/>
        </w:rPr>
        <w:t>Menurut asumsi peneliti ini akan menjadi sumber pengetahuan bagi seseorang</w:t>
      </w:r>
      <w:r>
        <w:rPr>
          <w:sz w:val="24"/>
          <w:lang w:val="id-ID"/>
        </w:rPr>
        <w:t xml:space="preserve"> </w:t>
      </w:r>
      <w:r w:rsidRPr="00313864">
        <w:rPr>
          <w:sz w:val="24"/>
          <w:lang w:val="id-ID"/>
        </w:rPr>
        <w:t>bahwa pendidikan kesehatan (penyuluhan) pada hakikatnya merupakan kegiatan atau usaha menyampaikan pesan kesehatan kepada masyarakat, kelompok atau individu.</w:t>
      </w:r>
    </w:p>
    <w:p w:rsidR="001C295A" w:rsidRPr="00313864" w:rsidRDefault="001C295A" w:rsidP="00832071">
      <w:pPr>
        <w:pStyle w:val="Heading3"/>
        <w:numPr>
          <w:ilvl w:val="1"/>
          <w:numId w:val="9"/>
        </w:numPr>
        <w:spacing w:before="0"/>
        <w:jc w:val="both"/>
        <w:rPr>
          <w:rFonts w:ascii="Times New Roman" w:hAnsi="Times New Roman" w:cs="Times New Roman"/>
          <w:bCs w:val="0"/>
          <w:color w:val="auto"/>
          <w:sz w:val="24"/>
        </w:rPr>
      </w:pPr>
      <w:bookmarkStart w:id="3" w:name="_Toc141270908"/>
      <w:r w:rsidRPr="00313864">
        <w:rPr>
          <w:rFonts w:ascii="Times New Roman" w:hAnsi="Times New Roman" w:cs="Times New Roman"/>
          <w:bCs w:val="0"/>
          <w:color w:val="auto"/>
          <w:sz w:val="24"/>
        </w:rPr>
        <w:t>Perbedaan Pemberian Konseling Tentang Alat Kontrasepsi</w:t>
      </w:r>
      <w:r>
        <w:rPr>
          <w:rFonts w:ascii="Times New Roman" w:hAnsi="Times New Roman" w:cs="Times New Roman"/>
          <w:bCs w:val="0"/>
          <w:color w:val="auto"/>
          <w:sz w:val="24"/>
          <w:lang w:val="id-ID"/>
        </w:rPr>
        <w:t xml:space="preserve"> </w:t>
      </w:r>
      <w:r w:rsidRPr="00C713EA">
        <w:rPr>
          <w:rFonts w:asciiTheme="majorBidi" w:hAnsiTheme="majorBidi"/>
          <w:bCs w:val="0"/>
          <w:color w:val="auto"/>
          <w:sz w:val="24"/>
          <w:szCs w:val="24"/>
        </w:rPr>
        <w:t>Sebelum Dan Setelah Diberikan Konseling</w:t>
      </w:r>
      <w:bookmarkEnd w:id="3"/>
    </w:p>
    <w:p w:rsidR="001C295A" w:rsidRDefault="001C295A" w:rsidP="001C295A">
      <w:pPr>
        <w:widowControl/>
        <w:autoSpaceDE/>
        <w:autoSpaceDN/>
        <w:ind w:firstLine="567"/>
        <w:jc w:val="both"/>
        <w:rPr>
          <w:sz w:val="24"/>
          <w:lang w:val="id-ID"/>
        </w:rPr>
      </w:pPr>
      <w:r>
        <w:rPr>
          <w:sz w:val="24"/>
        </w:rPr>
        <w:t xml:space="preserve">Berdasarkan tabel sebelumnya </w:t>
      </w:r>
      <w:r w:rsidRPr="00B507A3">
        <w:rPr>
          <w:sz w:val="24"/>
        </w:rPr>
        <w:t xml:space="preserve">diketahui ada </w:t>
      </w:r>
      <w:r>
        <w:rPr>
          <w:sz w:val="24"/>
        </w:rPr>
        <w:t xml:space="preserve">perbedaan ada perbedaan antara </w:t>
      </w:r>
      <w:r>
        <w:rPr>
          <w:sz w:val="24"/>
          <w:szCs w:val="24"/>
        </w:rPr>
        <w:t>Ibu Nifas</w:t>
      </w:r>
      <w:r w:rsidRPr="00B507A3">
        <w:rPr>
          <w:sz w:val="24"/>
        </w:rPr>
        <w:t xml:space="preserve"> diberi</w:t>
      </w:r>
      <w:r>
        <w:rPr>
          <w:sz w:val="24"/>
        </w:rPr>
        <w:t xml:space="preserve"> konseling dengan </w:t>
      </w:r>
      <w:r>
        <w:rPr>
          <w:sz w:val="24"/>
          <w:szCs w:val="24"/>
        </w:rPr>
        <w:t>Ibu Nifas</w:t>
      </w:r>
      <w:r>
        <w:rPr>
          <w:sz w:val="24"/>
        </w:rPr>
        <w:t>yang tidak</w:t>
      </w:r>
      <w:r w:rsidRPr="00B507A3">
        <w:rPr>
          <w:sz w:val="24"/>
        </w:rPr>
        <w:t xml:space="preserve"> diberikan konseling</w:t>
      </w:r>
      <w:r>
        <w:rPr>
          <w:sz w:val="24"/>
        </w:rPr>
        <w:t xml:space="preserve"> dengan </w:t>
      </w:r>
      <w:r>
        <w:rPr>
          <w:i/>
          <w:sz w:val="24"/>
        </w:rPr>
        <w:t>p</w:t>
      </w:r>
      <w:r>
        <w:rPr>
          <w:sz w:val="24"/>
        </w:rPr>
        <w:t>- value 0,004 yang berarti p&lt;0,05</w:t>
      </w:r>
      <w:r w:rsidRPr="00B507A3">
        <w:rPr>
          <w:sz w:val="24"/>
        </w:rPr>
        <w:t>.</w:t>
      </w:r>
    </w:p>
    <w:p w:rsidR="001C295A" w:rsidRPr="00C713EA" w:rsidRDefault="001C295A" w:rsidP="001C295A">
      <w:pPr>
        <w:widowControl/>
        <w:tabs>
          <w:tab w:val="left" w:pos="1701"/>
        </w:tabs>
        <w:autoSpaceDE/>
        <w:autoSpaceDN/>
        <w:ind w:firstLine="567"/>
        <w:jc w:val="both"/>
        <w:rPr>
          <w:sz w:val="24"/>
          <w:lang w:val="id-ID"/>
        </w:rPr>
      </w:pPr>
      <w:r>
        <w:rPr>
          <w:sz w:val="24"/>
          <w:lang w:val="id-ID"/>
        </w:rPr>
        <w:t xml:space="preserve">Dengan mean pada hasil Pre test 20,47 dan pada hasil Post test 24,56 </w:t>
      </w:r>
      <w:r>
        <w:rPr>
          <w:sz w:val="24"/>
        </w:rPr>
        <w:t xml:space="preserve">artinya ada </w:t>
      </w:r>
      <w:r>
        <w:rPr>
          <w:sz w:val="24"/>
        </w:rPr>
        <w:lastRenderedPageBreak/>
        <w:t>perbedaan sebelum dan setelah dilakukannya konseling, dengan demikian maka dapat disimpulkan bahwa pemberian konseling berpengaruh</w:t>
      </w:r>
      <w:r>
        <w:rPr>
          <w:sz w:val="24"/>
          <w:lang w:val="id-ID"/>
        </w:rPr>
        <w:t>.</w:t>
      </w:r>
    </w:p>
    <w:p w:rsidR="001C295A" w:rsidRPr="00F85812" w:rsidRDefault="001C295A" w:rsidP="001C295A">
      <w:pPr>
        <w:widowControl/>
        <w:autoSpaceDE/>
        <w:autoSpaceDN/>
        <w:ind w:firstLine="567"/>
        <w:jc w:val="both"/>
        <w:rPr>
          <w:sz w:val="24"/>
          <w:lang w:val="id-ID"/>
        </w:rPr>
      </w:pPr>
      <w:r w:rsidRPr="00C713EA">
        <w:rPr>
          <w:sz w:val="24"/>
          <w:lang w:val="id-ID"/>
        </w:rPr>
        <w:t xml:space="preserve">Sebagaimana dijelaskan konsep teori bahwa tujuan dari konseling adalah untuk membantu klien melihat permasalahannya supaya lebih jelas sehingga klien dapat memilih sendiri jalan keluarnya. </w:t>
      </w:r>
      <w:r w:rsidRPr="00F85812">
        <w:rPr>
          <w:sz w:val="24"/>
          <w:lang w:val="id-ID"/>
        </w:rPr>
        <w:t>(Purwoastuti,2015).</w:t>
      </w:r>
    </w:p>
    <w:p w:rsidR="001C295A" w:rsidRPr="00F85812" w:rsidRDefault="001C295A" w:rsidP="001C295A">
      <w:pPr>
        <w:widowControl/>
        <w:autoSpaceDE/>
        <w:autoSpaceDN/>
        <w:ind w:firstLine="567"/>
        <w:jc w:val="both"/>
        <w:rPr>
          <w:sz w:val="24"/>
          <w:lang w:val="id-ID"/>
        </w:rPr>
      </w:pPr>
      <w:r w:rsidRPr="00F85812">
        <w:rPr>
          <w:sz w:val="24"/>
          <w:lang w:val="id-ID"/>
        </w:rPr>
        <w:t>Konseling kebidanan adalah pertolongan dalam bentuk wawancara yang menurut adanya komunikasi, interaksi yang mendalam, dan uasah bersama antara konselor (bidan) dengan konseli (klien) untuk mencapai tujuan konseling yang dapat berupa pemecahan masalah, pemenuhan kebutuhan, ataupun perubahan tingkah laku atau sikap dalam ruang lingkup pelayanan kebidanan. (Purwoastuti, 2015). Konseling menurut Sarwono adalah proses yang berjalan dan menyatu dengan semua aspek pelayanan keluarga berencana dan bukan hanya informasi yang diberikan dan dibicarakan pada satu kesempatan yakni pada saat pemberian pelayanan. (silviana, 2010).</w:t>
      </w:r>
    </w:p>
    <w:p w:rsidR="001C295A" w:rsidRDefault="001C295A" w:rsidP="001C295A">
      <w:pPr>
        <w:widowControl/>
        <w:autoSpaceDE/>
        <w:autoSpaceDN/>
        <w:ind w:firstLine="567"/>
        <w:jc w:val="both"/>
        <w:rPr>
          <w:sz w:val="24"/>
        </w:rPr>
      </w:pPr>
      <w:r w:rsidRPr="00F85812">
        <w:rPr>
          <w:sz w:val="24"/>
          <w:lang w:val="id-ID"/>
        </w:rPr>
        <w:t xml:space="preserve">Sesuai dengan hasil penelitian didapatkan berdedaan antara diberikan konseling dengan tidak diberikan konseling.Hal ini terjadi karena melalui konseling klien dapat melihat permasalahannya secara lebih jelas sehingga dapat melilih sendiri jalan keluarnya sesui dengan informasi yang telah diterima sebelumnya. Pada akhirnya klien atau ibu nifas dapat menentukan pilihan kontrasepsinya dengan mantap sesui dengan keinginan mereka sendiri dan tidak akan menyesali keputusan yang telah diambilnyadi kemudian hari. </w:t>
      </w:r>
      <w:r>
        <w:rPr>
          <w:sz w:val="24"/>
        </w:rPr>
        <w:t xml:space="preserve">Hal ini </w:t>
      </w:r>
      <w:proofErr w:type="gramStart"/>
      <w:r>
        <w:rPr>
          <w:sz w:val="24"/>
        </w:rPr>
        <w:t>akan</w:t>
      </w:r>
      <w:proofErr w:type="gramEnd"/>
      <w:r>
        <w:rPr>
          <w:sz w:val="24"/>
        </w:rPr>
        <w:t xml:space="preserve"> membuat ibu nifas</w:t>
      </w:r>
      <w:r w:rsidRPr="00B507A3">
        <w:rPr>
          <w:sz w:val="24"/>
        </w:rPr>
        <w:t xml:space="preserve"> akan menggunakan kontrasepsinya lebih lama.</w:t>
      </w:r>
    </w:p>
    <w:p w:rsidR="001C295A" w:rsidRDefault="001C295A" w:rsidP="001C295A">
      <w:pPr>
        <w:widowControl/>
        <w:autoSpaceDE/>
        <w:autoSpaceDN/>
        <w:ind w:firstLine="720"/>
        <w:jc w:val="both"/>
        <w:rPr>
          <w:sz w:val="24"/>
        </w:rPr>
      </w:pPr>
      <w:r w:rsidRPr="00B507A3">
        <w:rPr>
          <w:sz w:val="24"/>
        </w:rPr>
        <w:t>Dalam hal ini konseling dapat dianggap cukup efektif untuk meningkatkan kemantapan kare</w:t>
      </w:r>
      <w:r>
        <w:rPr>
          <w:sz w:val="24"/>
        </w:rPr>
        <w:t xml:space="preserve">na karakteristik ibu nifas </w:t>
      </w:r>
      <w:r w:rsidRPr="00B507A3">
        <w:rPr>
          <w:sz w:val="24"/>
        </w:rPr>
        <w:t xml:space="preserve">tahap awal hampir </w:t>
      </w:r>
      <w:proofErr w:type="gramStart"/>
      <w:r w:rsidRPr="00B507A3">
        <w:rPr>
          <w:sz w:val="24"/>
        </w:rPr>
        <w:t>sama</w:t>
      </w:r>
      <w:proofErr w:type="gramEnd"/>
      <w:r w:rsidRPr="00B507A3">
        <w:rPr>
          <w:sz w:val="24"/>
        </w:rPr>
        <w:t xml:space="preserve">. Dalam hal ini melalui pendekatan penyuluhan metode konseling maka terjadi stimulasi pandangan dari petugas mengenai alat kontrasepsi yang sebaiknya </w:t>
      </w:r>
      <w:r w:rsidRPr="00B507A3">
        <w:rPr>
          <w:sz w:val="24"/>
        </w:rPr>
        <w:lastRenderedPageBreak/>
        <w:t>dipilih calon akseptor.Sedikit demi sedikit petugas menyampaikan berbagai kelebihan, kelemahan, efektivitas dan efesiensi dari masing-masing alat kontrasepsi.Melalui teknik konseling sasaran diberikan kebibasan untuk memilih alat kontrasepsi atas dasar pertimbangan kelebihan, kelemahan, efektivitas dan efesiensi dari masing – masing alat kontrasepsi dengan segala resikonya.</w:t>
      </w:r>
    </w:p>
    <w:p w:rsidR="001C295A" w:rsidRDefault="001C295A" w:rsidP="001C295A">
      <w:pPr>
        <w:widowControl/>
        <w:autoSpaceDE/>
        <w:autoSpaceDN/>
        <w:ind w:firstLine="720"/>
        <w:jc w:val="both"/>
        <w:rPr>
          <w:sz w:val="24"/>
        </w:rPr>
      </w:pPr>
      <w:r w:rsidRPr="00B507A3">
        <w:rPr>
          <w:sz w:val="24"/>
        </w:rPr>
        <w:t>Sentuhan pandangan yang diberikan petugas kesehatan tanpa melalui pemaksaan melaikan melalui askep pertimbangan yang matang.Melalui teknik demikian terbukti cukup efektif untuk menimbulkan kemantapan dalam pemilihan alat kontrasepsi.Terbukti pada kelompok yang diberikan penyuluhan dengan konseling memiliki skor penilaian kemantapan yang lebih tin</w:t>
      </w:r>
      <w:r>
        <w:rPr>
          <w:sz w:val="24"/>
        </w:rPr>
        <w:t>ggi dibandingkan dengan ibu nifas yang</w:t>
      </w:r>
      <w:r w:rsidRPr="00B507A3">
        <w:rPr>
          <w:sz w:val="24"/>
        </w:rPr>
        <w:t xml:space="preserve"> tidak diberikan konseling.</w:t>
      </w:r>
    </w:p>
    <w:p w:rsidR="001C295A" w:rsidRDefault="001C295A" w:rsidP="00892F6E">
      <w:pPr>
        <w:widowControl/>
        <w:autoSpaceDE/>
        <w:autoSpaceDN/>
        <w:ind w:firstLine="567"/>
        <w:jc w:val="both"/>
        <w:rPr>
          <w:sz w:val="24"/>
          <w:lang w:val="id-ID"/>
        </w:rPr>
      </w:pPr>
      <w:r w:rsidRPr="00B507A3">
        <w:rPr>
          <w:sz w:val="24"/>
        </w:rPr>
        <w:t>Menurut asumsi pe</w:t>
      </w:r>
      <w:r>
        <w:rPr>
          <w:sz w:val="24"/>
        </w:rPr>
        <w:t>neliti, penerapan ibu nifas yang belum</w:t>
      </w:r>
      <w:r w:rsidRPr="00B507A3">
        <w:rPr>
          <w:sz w:val="24"/>
        </w:rPr>
        <w:t xml:space="preserve"> diberikan konseling</w:t>
      </w:r>
      <w:r>
        <w:rPr>
          <w:sz w:val="24"/>
        </w:rPr>
        <w:t xml:space="preserve"> berbeda dengan ibu nifas </w:t>
      </w:r>
      <w:r w:rsidRPr="00B507A3">
        <w:rPr>
          <w:sz w:val="24"/>
        </w:rPr>
        <w:t>yan</w:t>
      </w:r>
      <w:r>
        <w:rPr>
          <w:sz w:val="24"/>
        </w:rPr>
        <w:t xml:space="preserve">g sudah diberikan konseling. </w:t>
      </w:r>
      <w:r>
        <w:rPr>
          <w:sz w:val="24"/>
          <w:lang w:val="id-ID"/>
        </w:rPr>
        <w:t>A</w:t>
      </w:r>
      <w:r w:rsidRPr="00B507A3">
        <w:rPr>
          <w:sz w:val="24"/>
        </w:rPr>
        <w:t xml:space="preserve">da perbedaan yang signifikan antara tidak diberikan konseling dengan deberikan konseling dalam pengambilan keputusan alat kontrasepsi pada masa nifas. </w:t>
      </w:r>
    </w:p>
    <w:p w:rsidR="001C295A" w:rsidRPr="00832071" w:rsidRDefault="001C295A" w:rsidP="00832071">
      <w:pPr>
        <w:pStyle w:val="ListParagraph"/>
        <w:widowControl/>
        <w:numPr>
          <w:ilvl w:val="1"/>
          <w:numId w:val="9"/>
        </w:numPr>
        <w:autoSpaceDE/>
        <w:autoSpaceDN/>
        <w:jc w:val="both"/>
        <w:rPr>
          <w:b/>
          <w:bCs/>
          <w:sz w:val="24"/>
          <w:szCs w:val="24"/>
          <w:lang w:val="id-ID"/>
        </w:rPr>
      </w:pPr>
      <w:r w:rsidRPr="00832071">
        <w:rPr>
          <w:b/>
          <w:bCs/>
          <w:sz w:val="24"/>
          <w:szCs w:val="24"/>
          <w:lang w:val="id-ID"/>
        </w:rPr>
        <w:t xml:space="preserve">Jenis metode kontrasepsi yang dipilih oleh ibu nifas </w:t>
      </w:r>
      <w:r w:rsidRPr="00832071">
        <w:rPr>
          <w:b/>
          <w:bCs/>
          <w:sz w:val="24"/>
          <w:szCs w:val="24"/>
        </w:rPr>
        <w:t>sebelum pemberian konseling dengan setelah pemberian konseling</w:t>
      </w:r>
    </w:p>
    <w:p w:rsidR="001C295A" w:rsidRPr="00573614" w:rsidRDefault="001C295A" w:rsidP="001C295A">
      <w:pPr>
        <w:pStyle w:val="ListParagraph"/>
        <w:widowControl/>
        <w:autoSpaceDE/>
        <w:autoSpaceDN/>
        <w:ind w:firstLine="709"/>
        <w:jc w:val="both"/>
        <w:rPr>
          <w:sz w:val="24"/>
        </w:rPr>
      </w:pPr>
      <w:r w:rsidRPr="00573614">
        <w:rPr>
          <w:sz w:val="24"/>
        </w:rPr>
        <w:t xml:space="preserve">Berdasarkan tabel di atas pengaruh konseling terhadap akseptor KB sangat berpengaruh, pada saat </w:t>
      </w:r>
      <w:r w:rsidRPr="00573614">
        <w:rPr>
          <w:i/>
          <w:sz w:val="24"/>
        </w:rPr>
        <w:t>pre Test</w:t>
      </w:r>
      <w:r w:rsidRPr="00573614">
        <w:rPr>
          <w:sz w:val="24"/>
        </w:rPr>
        <w:t xml:space="preserve"> ibu yang </w:t>
      </w:r>
      <w:r w:rsidRPr="00573614">
        <w:rPr>
          <w:sz w:val="24"/>
          <w:lang w:val="id-ID"/>
        </w:rPr>
        <w:t>berencana</w:t>
      </w:r>
      <w:r w:rsidRPr="00573614">
        <w:rPr>
          <w:sz w:val="24"/>
        </w:rPr>
        <w:t xml:space="preserve"> mengambil kontrasepsi kondom sebanyak 3 orang dengan persentase 8</w:t>
      </w:r>
      <w:proofErr w:type="gramStart"/>
      <w:r w:rsidRPr="00573614">
        <w:rPr>
          <w:sz w:val="24"/>
        </w:rPr>
        <w:t>,3</w:t>
      </w:r>
      <w:proofErr w:type="gramEnd"/>
      <w:r w:rsidRPr="00573614">
        <w:rPr>
          <w:sz w:val="24"/>
        </w:rPr>
        <w:t xml:space="preserve">%, kontrasepsi pil sebanyak 10 orang dengan persentase 27,8%, kontrasepsi suntik sebanyak 18 orang dengan persentase 50%, kontrasepsi IUD sebanyak 3 orang dengan persentase 8,3%, kontrasepsi steril tidak ada yang mengambil, dan kontrasepsi implant sebanyak 2 orang dengan persentase 5,6%.   </w:t>
      </w:r>
    </w:p>
    <w:p w:rsidR="001C295A" w:rsidRPr="00573614" w:rsidRDefault="001C295A" w:rsidP="001C295A">
      <w:pPr>
        <w:pStyle w:val="ListParagraph"/>
        <w:widowControl/>
        <w:autoSpaceDE/>
        <w:autoSpaceDN/>
        <w:ind w:firstLine="709"/>
        <w:jc w:val="both"/>
        <w:rPr>
          <w:sz w:val="24"/>
        </w:rPr>
      </w:pPr>
      <w:r w:rsidRPr="00573614">
        <w:rPr>
          <w:sz w:val="24"/>
        </w:rPr>
        <w:t>Setelah diberikan konseling ada perubahan yang signifikan terlihat pada tabel di atas bahwa ibu yang memutuskan mengambil kontrasepsi kondom sebanyak 1 orang dengan persentase 2</w:t>
      </w:r>
      <w:proofErr w:type="gramStart"/>
      <w:r w:rsidRPr="00573614">
        <w:rPr>
          <w:sz w:val="24"/>
        </w:rPr>
        <w:t>,8</w:t>
      </w:r>
      <w:proofErr w:type="gramEnd"/>
      <w:r w:rsidRPr="00573614">
        <w:rPr>
          <w:sz w:val="24"/>
        </w:rPr>
        <w:t xml:space="preserve">%, kontrasepsi pil sebanyak 2 </w:t>
      </w:r>
      <w:r w:rsidRPr="00573614">
        <w:rPr>
          <w:sz w:val="24"/>
        </w:rPr>
        <w:lastRenderedPageBreak/>
        <w:t xml:space="preserve">orang dengan persentase 5,6%, kontrasepsi suntik sebanyak 20 orang dengan persentase 55,6%, kontrasepsi IUD sebanyak 6 orang dengan persentase 16,6%, kontrasepsi steril sebanyak 2 orang dengan persentase 5,6%, dan kontrasepsi implant sebanyak 5 orang dengan persentase 13,8%,   </w:t>
      </w:r>
    </w:p>
    <w:p w:rsidR="001C295A" w:rsidRDefault="001C295A" w:rsidP="001C295A">
      <w:pPr>
        <w:pStyle w:val="Heading1"/>
        <w:ind w:left="0" w:firstLine="709"/>
        <w:jc w:val="both"/>
        <w:rPr>
          <w:b w:val="0"/>
          <w:bCs w:val="0"/>
          <w:lang w:val="id-ID"/>
        </w:rPr>
      </w:pPr>
      <w:bookmarkStart w:id="4" w:name="_Toc141270909"/>
      <w:r w:rsidRPr="00573614">
        <w:rPr>
          <w:b w:val="0"/>
          <w:bCs w:val="0"/>
        </w:rPr>
        <w:t>Dari data tersebut dapat disimpulkan bahwa setelah diberikan konseling banyak ibu nifas yang mengambil metode kontrasepsi jangka panjang, dengan itu pemerintah dapat lebih efektif untuk menurunkan angka kelahiran sehingga penduduk Indonesia dapat membentuk keluarga yang lebih berkualitas.</w:t>
      </w:r>
      <w:bookmarkEnd w:id="4"/>
    </w:p>
    <w:p w:rsidR="001C295A" w:rsidRDefault="001C295A" w:rsidP="001C295A">
      <w:pPr>
        <w:pStyle w:val="Heading1"/>
        <w:ind w:left="0" w:firstLine="709"/>
        <w:jc w:val="both"/>
        <w:rPr>
          <w:b w:val="0"/>
          <w:bCs w:val="0"/>
          <w:lang w:val="id-ID"/>
        </w:rPr>
      </w:pPr>
      <w:bookmarkStart w:id="5" w:name="_Toc141270910"/>
      <w:r>
        <w:rPr>
          <w:b w:val="0"/>
          <w:bCs w:val="0"/>
          <w:lang w:val="id-ID"/>
        </w:rPr>
        <w:t>Metode Kontrasepsi Jangka Panjang (MKJP) seperti IUD, Steril, dan Implant mendukung upaya pemerintah dalam mengurangi angka kelahiran, dan juga menekan kematian ibu melahirkan. Solusi BKKBN memberikan insentif kepada bidan dan pemberi layanan KB. Tujuannya agar pelayanan KB khususnya MKJP dapat lebih efektif. Pemasangan kontrasepsi MKJP pasca melahirkan juga menjadi sasaran program KB (Sudibyol:kkb2)</w:t>
      </w:r>
      <w:bookmarkEnd w:id="5"/>
    </w:p>
    <w:p w:rsidR="001C295A" w:rsidRDefault="001C295A" w:rsidP="001C295A">
      <w:pPr>
        <w:pStyle w:val="Heading1"/>
        <w:ind w:left="0" w:firstLine="709"/>
        <w:jc w:val="both"/>
        <w:rPr>
          <w:b w:val="0"/>
          <w:bCs w:val="0"/>
          <w:lang w:val="id-ID"/>
        </w:rPr>
      </w:pPr>
      <w:bookmarkStart w:id="6" w:name="_Toc141270911"/>
      <w:r w:rsidRPr="00471AEE">
        <w:rPr>
          <w:b w:val="0"/>
          <w:bCs w:val="0"/>
          <w:lang w:val="id-ID"/>
        </w:rPr>
        <w:t>Penelitian ini sejalan dengan penelitian sebelumnya yaitu penelitian Rika Wita Sandi</w:t>
      </w:r>
      <w:r>
        <w:rPr>
          <w:b w:val="0"/>
          <w:bCs w:val="0"/>
          <w:lang w:val="id-ID"/>
        </w:rPr>
        <w:t xml:space="preserve"> dalam mendukung pemerintah pada penggunaan kontrasepsi MKJP.</w:t>
      </w:r>
      <w:bookmarkEnd w:id="6"/>
    </w:p>
    <w:p w:rsidR="000374B4" w:rsidRPr="00A12286" w:rsidRDefault="001C295A" w:rsidP="00892F6E">
      <w:pPr>
        <w:pStyle w:val="Heading1"/>
        <w:ind w:left="0" w:firstLine="709"/>
        <w:jc w:val="both"/>
        <w:rPr>
          <w:b w:val="0"/>
          <w:bCs w:val="0"/>
          <w:lang w:val="id-ID"/>
        </w:rPr>
      </w:pPr>
      <w:bookmarkStart w:id="7" w:name="_Toc141270912"/>
      <w:r w:rsidRPr="00471AEE">
        <w:rPr>
          <w:b w:val="0"/>
          <w:bCs w:val="0"/>
        </w:rPr>
        <w:t xml:space="preserve">Menurut asumsi peneliti, </w:t>
      </w:r>
      <w:r>
        <w:rPr>
          <w:b w:val="0"/>
          <w:bCs w:val="0"/>
          <w:lang w:val="id-ID"/>
        </w:rPr>
        <w:t>konseling ini berpengaruh karena setelah diberikan konseling ibu nifas banyak yang mengambil kontrasepsi MKJP</w:t>
      </w:r>
      <w:bookmarkEnd w:id="7"/>
    </w:p>
    <w:p w:rsidR="00482EDE" w:rsidRPr="009C09C1" w:rsidRDefault="00482EDE" w:rsidP="009C09C1">
      <w:pPr>
        <w:pStyle w:val="Heading1"/>
        <w:ind w:left="0"/>
        <w:rPr>
          <w:lang w:val="id-ID"/>
        </w:rPr>
      </w:pPr>
      <w:r>
        <w:t>SIMPULAN</w:t>
      </w:r>
    </w:p>
    <w:p w:rsidR="001C295A" w:rsidRDefault="001C295A" w:rsidP="001C295A">
      <w:pPr>
        <w:pStyle w:val="ListParagraph"/>
        <w:numPr>
          <w:ilvl w:val="0"/>
          <w:numId w:val="3"/>
        </w:numPr>
        <w:tabs>
          <w:tab w:val="left" w:pos="426"/>
        </w:tabs>
        <w:ind w:left="426"/>
        <w:jc w:val="both"/>
        <w:rPr>
          <w:sz w:val="24"/>
          <w:szCs w:val="24"/>
        </w:rPr>
      </w:pPr>
      <w:r>
        <w:rPr>
          <w:sz w:val="24"/>
          <w:szCs w:val="24"/>
        </w:rPr>
        <w:t xml:space="preserve">Tingkat Pengetahuan </w:t>
      </w:r>
    </w:p>
    <w:p w:rsidR="001C295A" w:rsidRPr="006B1E6F" w:rsidRDefault="001C295A" w:rsidP="001C295A">
      <w:pPr>
        <w:pStyle w:val="ListParagraph"/>
        <w:ind w:left="426" w:firstLine="720"/>
        <w:jc w:val="both"/>
        <w:rPr>
          <w:sz w:val="24"/>
          <w:lang w:val="id-ID"/>
        </w:rPr>
      </w:pPr>
      <w:r>
        <w:rPr>
          <w:sz w:val="24"/>
          <w:szCs w:val="24"/>
          <w:lang w:val="id-ID"/>
        </w:rPr>
        <w:t xml:space="preserve">Tingkat pengetahuan ibu nifas sebelum diberikan konseling  </w:t>
      </w:r>
      <w:r w:rsidRPr="00253BDF">
        <w:rPr>
          <w:sz w:val="24"/>
        </w:rPr>
        <w:t>memiliki tingkat pengetahuan Baik seba</w:t>
      </w:r>
      <w:r>
        <w:rPr>
          <w:sz w:val="24"/>
        </w:rPr>
        <w:t xml:space="preserve">nyak 18 orang </w:t>
      </w:r>
      <w:r>
        <w:rPr>
          <w:sz w:val="24"/>
          <w:lang w:val="id-ID"/>
        </w:rPr>
        <w:t>(</w:t>
      </w:r>
      <w:r w:rsidRPr="00253BDF">
        <w:rPr>
          <w:sz w:val="24"/>
        </w:rPr>
        <w:t>50 %</w:t>
      </w:r>
      <w:r>
        <w:rPr>
          <w:sz w:val="24"/>
          <w:lang w:val="id-ID"/>
        </w:rPr>
        <w:t>)</w:t>
      </w:r>
      <w:r>
        <w:rPr>
          <w:sz w:val="24"/>
        </w:rPr>
        <w:t xml:space="preserve">, </w:t>
      </w:r>
      <w:r w:rsidRPr="00253BDF">
        <w:rPr>
          <w:sz w:val="24"/>
        </w:rPr>
        <w:t>tingkat pengetahuan Cukup seba</w:t>
      </w:r>
      <w:r>
        <w:rPr>
          <w:sz w:val="24"/>
        </w:rPr>
        <w:t xml:space="preserve">nyak 18 orang </w:t>
      </w:r>
      <w:r>
        <w:rPr>
          <w:sz w:val="24"/>
          <w:lang w:val="id-ID"/>
        </w:rPr>
        <w:t>(</w:t>
      </w:r>
      <w:r w:rsidRPr="00253BDF">
        <w:rPr>
          <w:sz w:val="24"/>
        </w:rPr>
        <w:t>50 %</w:t>
      </w:r>
      <w:r>
        <w:rPr>
          <w:sz w:val="24"/>
          <w:lang w:val="id-ID"/>
        </w:rPr>
        <w:t>)</w:t>
      </w:r>
      <w:r w:rsidRPr="00253BDF">
        <w:rPr>
          <w:sz w:val="24"/>
        </w:rPr>
        <w:t>, setelah</w:t>
      </w:r>
      <w:r>
        <w:rPr>
          <w:sz w:val="24"/>
        </w:rPr>
        <w:t xml:space="preserve"> diberikan konseling </w:t>
      </w:r>
      <w:r w:rsidRPr="00253BDF">
        <w:rPr>
          <w:sz w:val="24"/>
        </w:rPr>
        <w:t>(</w:t>
      </w:r>
      <w:r w:rsidRPr="00253BDF">
        <w:rPr>
          <w:i/>
          <w:sz w:val="24"/>
        </w:rPr>
        <w:t>post Test</w:t>
      </w:r>
      <w:r>
        <w:rPr>
          <w:sz w:val="24"/>
        </w:rPr>
        <w:t>)</w:t>
      </w:r>
      <w:r w:rsidRPr="00253BDF">
        <w:rPr>
          <w:sz w:val="24"/>
        </w:rPr>
        <w:t xml:space="preserve"> tingkat pengetahuan Baik seb</w:t>
      </w:r>
      <w:r>
        <w:rPr>
          <w:sz w:val="24"/>
        </w:rPr>
        <w:t>anyak 36 orang</w:t>
      </w:r>
      <w:r w:rsidRPr="00253BDF">
        <w:rPr>
          <w:sz w:val="24"/>
        </w:rPr>
        <w:t xml:space="preserve"> </w:t>
      </w:r>
      <w:r>
        <w:rPr>
          <w:sz w:val="24"/>
          <w:lang w:val="id-ID"/>
        </w:rPr>
        <w:t>(</w:t>
      </w:r>
      <w:r w:rsidRPr="00253BDF">
        <w:rPr>
          <w:sz w:val="24"/>
        </w:rPr>
        <w:t>100%</w:t>
      </w:r>
      <w:r>
        <w:rPr>
          <w:sz w:val="24"/>
          <w:lang w:val="id-ID"/>
        </w:rPr>
        <w:t>).</w:t>
      </w:r>
    </w:p>
    <w:p w:rsidR="001C295A" w:rsidRDefault="001C295A" w:rsidP="001C295A">
      <w:pPr>
        <w:pStyle w:val="ListParagraph"/>
        <w:numPr>
          <w:ilvl w:val="0"/>
          <w:numId w:val="3"/>
        </w:numPr>
        <w:ind w:left="426"/>
        <w:jc w:val="both"/>
        <w:rPr>
          <w:sz w:val="24"/>
          <w:szCs w:val="24"/>
        </w:rPr>
      </w:pPr>
      <w:r>
        <w:rPr>
          <w:sz w:val="24"/>
          <w:szCs w:val="24"/>
        </w:rPr>
        <w:t>P</w:t>
      </w:r>
      <w:r w:rsidRPr="00176AF8">
        <w:rPr>
          <w:sz w:val="24"/>
          <w:szCs w:val="24"/>
        </w:rPr>
        <w:t xml:space="preserve">erbedaan rata-rata </w:t>
      </w:r>
    </w:p>
    <w:p w:rsidR="001C295A" w:rsidRPr="006B1E6F" w:rsidRDefault="001C295A" w:rsidP="001C295A">
      <w:pPr>
        <w:pStyle w:val="ListParagraph"/>
        <w:ind w:left="426" w:firstLine="654"/>
        <w:jc w:val="both"/>
        <w:rPr>
          <w:sz w:val="24"/>
          <w:szCs w:val="24"/>
          <w:lang w:val="id-ID"/>
        </w:rPr>
      </w:pPr>
      <w:r w:rsidRPr="003A5466">
        <w:rPr>
          <w:sz w:val="24"/>
          <w:szCs w:val="24"/>
        </w:rPr>
        <w:t>Ada perbed</w:t>
      </w:r>
      <w:r>
        <w:rPr>
          <w:sz w:val="24"/>
          <w:szCs w:val="24"/>
        </w:rPr>
        <w:t xml:space="preserve">aan yang signifikan </w:t>
      </w:r>
      <w:r>
        <w:rPr>
          <w:sz w:val="24"/>
          <w:szCs w:val="24"/>
          <w:lang w:val="id-ID"/>
        </w:rPr>
        <w:t>pada ibu nifas</w:t>
      </w:r>
      <w:r>
        <w:rPr>
          <w:sz w:val="24"/>
          <w:szCs w:val="24"/>
        </w:rPr>
        <w:t xml:space="preserve"> </w:t>
      </w:r>
      <w:r>
        <w:rPr>
          <w:sz w:val="24"/>
          <w:szCs w:val="24"/>
          <w:lang w:val="id-ID"/>
        </w:rPr>
        <w:t>sebelum</w:t>
      </w:r>
      <w:r w:rsidRPr="003A5466">
        <w:rPr>
          <w:sz w:val="24"/>
          <w:szCs w:val="24"/>
        </w:rPr>
        <w:t xml:space="preserve"> diberik</w:t>
      </w:r>
      <w:r>
        <w:rPr>
          <w:sz w:val="24"/>
          <w:szCs w:val="24"/>
        </w:rPr>
        <w:t xml:space="preserve">an konseling dengan </w:t>
      </w:r>
      <w:r>
        <w:rPr>
          <w:sz w:val="24"/>
          <w:szCs w:val="24"/>
          <w:lang w:val="id-ID"/>
        </w:rPr>
        <w:t>sesudah diberikan</w:t>
      </w:r>
      <w:r w:rsidRPr="003A5466">
        <w:rPr>
          <w:sz w:val="24"/>
          <w:szCs w:val="24"/>
        </w:rPr>
        <w:t xml:space="preserve"> </w:t>
      </w:r>
      <w:r w:rsidRPr="003A5466">
        <w:rPr>
          <w:sz w:val="24"/>
          <w:szCs w:val="24"/>
        </w:rPr>
        <w:lastRenderedPageBreak/>
        <w:t>konseling dalam pengambilan keputusan alat kontrasepsi pada masa nifas</w:t>
      </w:r>
      <w:r>
        <w:rPr>
          <w:sz w:val="24"/>
          <w:szCs w:val="24"/>
          <w:lang w:val="id-ID"/>
        </w:rPr>
        <w:t xml:space="preserve"> dengan </w:t>
      </w:r>
      <w:r>
        <w:rPr>
          <w:i/>
          <w:iCs/>
          <w:sz w:val="24"/>
          <w:szCs w:val="24"/>
          <w:lang w:val="id-ID"/>
        </w:rPr>
        <w:t xml:space="preserve">p-value </w:t>
      </w:r>
      <w:r>
        <w:rPr>
          <w:sz w:val="24"/>
          <w:szCs w:val="24"/>
          <w:lang w:val="id-ID"/>
        </w:rPr>
        <w:t xml:space="preserve">0,000 dan </w:t>
      </w:r>
      <w:r>
        <w:rPr>
          <w:i/>
          <w:iCs/>
          <w:sz w:val="24"/>
          <w:szCs w:val="24"/>
          <w:lang w:val="id-ID"/>
        </w:rPr>
        <w:t>mean</w:t>
      </w:r>
      <w:r>
        <w:rPr>
          <w:sz w:val="24"/>
          <w:szCs w:val="24"/>
          <w:lang w:val="id-ID"/>
        </w:rPr>
        <w:t xml:space="preserve"> dengan nilai 4</w:t>
      </w:r>
      <w:proofErr w:type="gramStart"/>
      <w:r>
        <w:rPr>
          <w:sz w:val="24"/>
          <w:szCs w:val="24"/>
          <w:lang w:val="id-ID"/>
        </w:rPr>
        <w:t>,09</w:t>
      </w:r>
      <w:proofErr w:type="gramEnd"/>
      <w:r w:rsidRPr="003A5466">
        <w:rPr>
          <w:sz w:val="24"/>
          <w:szCs w:val="24"/>
        </w:rPr>
        <w:t xml:space="preserve">. Dengan </w:t>
      </w:r>
      <w:proofErr w:type="gramStart"/>
      <w:r w:rsidRPr="003A5466">
        <w:rPr>
          <w:sz w:val="24"/>
          <w:szCs w:val="24"/>
        </w:rPr>
        <w:t>d</w:t>
      </w:r>
      <w:r>
        <w:rPr>
          <w:sz w:val="24"/>
          <w:szCs w:val="24"/>
        </w:rPr>
        <w:t xml:space="preserve">emikian </w:t>
      </w:r>
      <w:r w:rsidRPr="003A5466">
        <w:rPr>
          <w:sz w:val="24"/>
          <w:szCs w:val="24"/>
        </w:rPr>
        <w:t xml:space="preserve"> lebih</w:t>
      </w:r>
      <w:proofErr w:type="gramEnd"/>
      <w:r w:rsidRPr="003A5466">
        <w:rPr>
          <w:sz w:val="24"/>
          <w:szCs w:val="24"/>
        </w:rPr>
        <w:t xml:space="preserve"> efektif </w:t>
      </w:r>
      <w:r>
        <w:rPr>
          <w:sz w:val="24"/>
          <w:szCs w:val="24"/>
          <w:lang w:val="id-ID"/>
        </w:rPr>
        <w:t xml:space="preserve">setelah </w:t>
      </w:r>
      <w:r w:rsidRPr="003A5466">
        <w:rPr>
          <w:sz w:val="24"/>
          <w:szCs w:val="24"/>
        </w:rPr>
        <w:t>dib</w:t>
      </w:r>
      <w:r>
        <w:rPr>
          <w:sz w:val="24"/>
          <w:szCs w:val="24"/>
        </w:rPr>
        <w:t>erikan konseling dengan nilai 24,56</w:t>
      </w:r>
      <w:r>
        <w:rPr>
          <w:sz w:val="24"/>
          <w:szCs w:val="24"/>
          <w:lang w:val="id-ID"/>
        </w:rPr>
        <w:t xml:space="preserve"> </w:t>
      </w:r>
      <w:r>
        <w:rPr>
          <w:sz w:val="24"/>
          <w:szCs w:val="24"/>
        </w:rPr>
        <w:t xml:space="preserve">sedangkan </w:t>
      </w:r>
      <w:r>
        <w:rPr>
          <w:sz w:val="24"/>
          <w:szCs w:val="24"/>
          <w:lang w:val="id-ID"/>
        </w:rPr>
        <w:t xml:space="preserve">sebelum </w:t>
      </w:r>
      <w:r>
        <w:rPr>
          <w:sz w:val="24"/>
          <w:szCs w:val="24"/>
        </w:rPr>
        <w:t>diberikan konseling sebesar 20,4</w:t>
      </w:r>
      <w:r w:rsidRPr="003A5466">
        <w:rPr>
          <w:sz w:val="24"/>
          <w:szCs w:val="24"/>
        </w:rPr>
        <w:t>7.</w:t>
      </w:r>
    </w:p>
    <w:p w:rsidR="001C295A" w:rsidRDefault="001C295A" w:rsidP="001C295A">
      <w:pPr>
        <w:pStyle w:val="ListParagraph"/>
        <w:numPr>
          <w:ilvl w:val="0"/>
          <w:numId w:val="3"/>
        </w:numPr>
        <w:ind w:left="426"/>
        <w:jc w:val="both"/>
        <w:rPr>
          <w:sz w:val="24"/>
          <w:szCs w:val="24"/>
        </w:rPr>
      </w:pPr>
      <w:r>
        <w:rPr>
          <w:sz w:val="24"/>
          <w:szCs w:val="24"/>
        </w:rPr>
        <w:t>Metode Kontrasepsi yang dipilih oleh ibu nifas</w:t>
      </w:r>
    </w:p>
    <w:p w:rsidR="00482EDE" w:rsidRDefault="001C295A" w:rsidP="009C09C1">
      <w:pPr>
        <w:pStyle w:val="ListParagraph"/>
        <w:ind w:left="426" w:firstLine="654"/>
        <w:jc w:val="both"/>
        <w:rPr>
          <w:sz w:val="24"/>
          <w:szCs w:val="24"/>
          <w:lang w:val="id-ID"/>
        </w:rPr>
      </w:pPr>
      <w:r>
        <w:rPr>
          <w:sz w:val="24"/>
          <w:szCs w:val="24"/>
        </w:rPr>
        <w:t>Terdapat perubahan</w:t>
      </w:r>
      <w:r w:rsidRPr="003A5466">
        <w:rPr>
          <w:sz w:val="24"/>
          <w:szCs w:val="24"/>
        </w:rPr>
        <w:t xml:space="preserve"> yang signifikan</w:t>
      </w:r>
      <w:r>
        <w:rPr>
          <w:sz w:val="24"/>
          <w:szCs w:val="24"/>
          <w:lang w:val="id-ID"/>
        </w:rPr>
        <w:t>,</w:t>
      </w:r>
      <w:r w:rsidRPr="003A5466">
        <w:rPr>
          <w:sz w:val="24"/>
          <w:szCs w:val="24"/>
        </w:rPr>
        <w:t xml:space="preserve"> </w:t>
      </w:r>
      <w:r>
        <w:rPr>
          <w:sz w:val="24"/>
          <w:szCs w:val="24"/>
          <w:lang w:val="id-ID"/>
        </w:rPr>
        <w:t xml:space="preserve">sebelum diberikan konseling </w:t>
      </w:r>
      <w:r>
        <w:rPr>
          <w:sz w:val="24"/>
          <w:szCs w:val="24"/>
        </w:rPr>
        <w:t>d</w:t>
      </w:r>
      <w:r>
        <w:rPr>
          <w:sz w:val="24"/>
          <w:szCs w:val="24"/>
          <w:lang w:val="id-ID"/>
        </w:rPr>
        <w:t>engan akseptor KB terbanyak sebanyak 15 orang (50%) dan sesudah diberikan konseling sebanyak 20 orang (55,6%).</w:t>
      </w:r>
    </w:p>
    <w:p w:rsidR="00832071" w:rsidRDefault="00832071" w:rsidP="009C09C1">
      <w:pPr>
        <w:pStyle w:val="ListParagraph"/>
        <w:ind w:left="426" w:firstLine="654"/>
        <w:jc w:val="both"/>
        <w:rPr>
          <w:sz w:val="24"/>
          <w:szCs w:val="24"/>
          <w:lang w:val="id-ID"/>
        </w:rPr>
      </w:pPr>
      <w:bookmarkStart w:id="8" w:name="_GoBack"/>
      <w:bookmarkEnd w:id="8"/>
    </w:p>
    <w:p w:rsidR="00482EDE" w:rsidRDefault="00482EDE" w:rsidP="00C33A13">
      <w:pPr>
        <w:pStyle w:val="Heading1"/>
        <w:spacing w:line="272" w:lineRule="exact"/>
        <w:ind w:left="0"/>
      </w:pPr>
      <w:r>
        <w:rPr>
          <w:w w:val="105"/>
        </w:rPr>
        <w:t>SARAN</w:t>
      </w:r>
    </w:p>
    <w:p w:rsidR="001C295A" w:rsidRPr="00115D53" w:rsidRDefault="001C295A" w:rsidP="001C295A">
      <w:pPr>
        <w:pStyle w:val="ListParagraph"/>
        <w:widowControl/>
        <w:numPr>
          <w:ilvl w:val="0"/>
          <w:numId w:val="8"/>
        </w:numPr>
        <w:autoSpaceDE/>
        <w:autoSpaceDN/>
        <w:ind w:left="426"/>
        <w:jc w:val="both"/>
        <w:rPr>
          <w:b/>
          <w:bCs/>
          <w:sz w:val="28"/>
          <w:szCs w:val="24"/>
        </w:rPr>
      </w:pPr>
      <w:r>
        <w:rPr>
          <w:sz w:val="24"/>
        </w:rPr>
        <w:t>Bagi Tenaga K</w:t>
      </w:r>
      <w:r w:rsidRPr="003A5466">
        <w:rPr>
          <w:sz w:val="24"/>
        </w:rPr>
        <w:t xml:space="preserve">esehatan </w:t>
      </w:r>
    </w:p>
    <w:p w:rsidR="001C295A" w:rsidRPr="00C45BBD" w:rsidRDefault="001C295A" w:rsidP="001C295A">
      <w:pPr>
        <w:pStyle w:val="ListParagraph"/>
        <w:widowControl/>
        <w:autoSpaceDE/>
        <w:autoSpaceDN/>
        <w:ind w:left="426" w:firstLine="294"/>
        <w:jc w:val="both"/>
        <w:rPr>
          <w:sz w:val="24"/>
          <w:lang w:val="id-ID"/>
        </w:rPr>
      </w:pPr>
      <w:r>
        <w:rPr>
          <w:sz w:val="24"/>
          <w:lang w:val="id-ID"/>
        </w:rPr>
        <w:t>D</w:t>
      </w:r>
      <w:r w:rsidRPr="003A5466">
        <w:rPr>
          <w:sz w:val="24"/>
        </w:rPr>
        <w:t xml:space="preserve">iharapkan meningkatkan </w:t>
      </w:r>
      <w:r>
        <w:rPr>
          <w:sz w:val="24"/>
          <w:lang w:val="id-ID"/>
        </w:rPr>
        <w:t xml:space="preserve">fasilitas </w:t>
      </w:r>
      <w:r w:rsidRPr="003A5466">
        <w:rPr>
          <w:sz w:val="24"/>
        </w:rPr>
        <w:t xml:space="preserve">konseling </w:t>
      </w:r>
      <w:r>
        <w:rPr>
          <w:sz w:val="24"/>
          <w:lang w:val="id-ID"/>
        </w:rPr>
        <w:t xml:space="preserve">seperti lembar balik dan </w:t>
      </w:r>
      <w:r w:rsidRPr="00C45BBD">
        <w:rPr>
          <w:i/>
          <w:iCs/>
          <w:sz w:val="24"/>
          <w:lang w:val="id-ID"/>
        </w:rPr>
        <w:t>leaflet</w:t>
      </w:r>
      <w:r>
        <w:rPr>
          <w:sz w:val="24"/>
        </w:rPr>
        <w:t>,</w:t>
      </w:r>
      <w:r>
        <w:rPr>
          <w:sz w:val="24"/>
          <w:lang w:val="id-ID"/>
        </w:rPr>
        <w:t xml:space="preserve"> </w:t>
      </w:r>
      <w:r>
        <w:rPr>
          <w:sz w:val="24"/>
        </w:rPr>
        <w:t>kar</w:t>
      </w:r>
      <w:r>
        <w:rPr>
          <w:sz w:val="24"/>
          <w:lang w:val="id-ID"/>
        </w:rPr>
        <w:t>e</w:t>
      </w:r>
      <w:r>
        <w:rPr>
          <w:sz w:val="24"/>
        </w:rPr>
        <w:t xml:space="preserve">na hal </w:t>
      </w:r>
      <w:r>
        <w:rPr>
          <w:sz w:val="24"/>
          <w:lang w:val="id-ID"/>
        </w:rPr>
        <w:t>t</w:t>
      </w:r>
      <w:r w:rsidRPr="003A5466">
        <w:rPr>
          <w:sz w:val="24"/>
        </w:rPr>
        <w:t>ersebut dampak yang paling kuat terhadap pemahaman sehingga berpengaruh pu</w:t>
      </w:r>
      <w:r>
        <w:rPr>
          <w:sz w:val="24"/>
        </w:rPr>
        <w:t>la pada kemantapan akseptor.</w:t>
      </w:r>
    </w:p>
    <w:p w:rsidR="001C295A" w:rsidRPr="00115D53" w:rsidRDefault="001C295A" w:rsidP="001C295A">
      <w:pPr>
        <w:pStyle w:val="ListParagraph"/>
        <w:widowControl/>
        <w:numPr>
          <w:ilvl w:val="0"/>
          <w:numId w:val="8"/>
        </w:numPr>
        <w:autoSpaceDE/>
        <w:autoSpaceDN/>
        <w:ind w:left="426"/>
        <w:jc w:val="both"/>
        <w:rPr>
          <w:b/>
          <w:bCs/>
          <w:sz w:val="28"/>
          <w:szCs w:val="24"/>
        </w:rPr>
      </w:pPr>
      <w:r w:rsidRPr="003A5466">
        <w:rPr>
          <w:sz w:val="24"/>
        </w:rPr>
        <w:t>Institu</w:t>
      </w:r>
      <w:r>
        <w:rPr>
          <w:sz w:val="24"/>
        </w:rPr>
        <w:t>si P</w:t>
      </w:r>
      <w:r w:rsidRPr="003A5466">
        <w:rPr>
          <w:sz w:val="24"/>
        </w:rPr>
        <w:t xml:space="preserve">endidikan </w:t>
      </w:r>
    </w:p>
    <w:p w:rsidR="001C295A" w:rsidRPr="003A5466" w:rsidRDefault="001C295A" w:rsidP="001C295A">
      <w:pPr>
        <w:pStyle w:val="ListParagraph"/>
        <w:widowControl/>
        <w:autoSpaceDE/>
        <w:autoSpaceDN/>
        <w:ind w:left="426" w:firstLine="283"/>
        <w:jc w:val="both"/>
        <w:rPr>
          <w:b/>
          <w:bCs/>
          <w:sz w:val="28"/>
          <w:szCs w:val="24"/>
        </w:rPr>
      </w:pPr>
      <w:r w:rsidRPr="003A5466">
        <w:rPr>
          <w:sz w:val="24"/>
        </w:rPr>
        <w:t>Institusi pendidikan a</w:t>
      </w:r>
      <w:r>
        <w:rPr>
          <w:sz w:val="24"/>
        </w:rPr>
        <w:t xml:space="preserve">gar lebih memperbanyak </w:t>
      </w:r>
      <w:r>
        <w:rPr>
          <w:sz w:val="24"/>
          <w:lang w:val="id-ID"/>
        </w:rPr>
        <w:t xml:space="preserve">sitasi dalam bentuk buku </w:t>
      </w:r>
      <w:r>
        <w:rPr>
          <w:sz w:val="24"/>
        </w:rPr>
        <w:t>tentang konseling</w:t>
      </w:r>
      <w:r>
        <w:rPr>
          <w:sz w:val="24"/>
          <w:lang w:val="id-ID"/>
        </w:rPr>
        <w:t xml:space="preserve"> </w:t>
      </w:r>
      <w:r w:rsidRPr="003A5466">
        <w:rPr>
          <w:sz w:val="24"/>
        </w:rPr>
        <w:t>kontrasepsi KB sehingga kita bisa lebih mengetahui lebih dalam lagi tentang konseling KB.</w:t>
      </w:r>
    </w:p>
    <w:p w:rsidR="001C295A" w:rsidRPr="00115D53" w:rsidRDefault="001C295A" w:rsidP="001C295A">
      <w:pPr>
        <w:pStyle w:val="ListParagraph"/>
        <w:widowControl/>
        <w:numPr>
          <w:ilvl w:val="0"/>
          <w:numId w:val="8"/>
        </w:numPr>
        <w:autoSpaceDE/>
        <w:autoSpaceDN/>
        <w:ind w:left="426"/>
        <w:jc w:val="both"/>
        <w:rPr>
          <w:b/>
          <w:bCs/>
          <w:sz w:val="28"/>
          <w:szCs w:val="24"/>
        </w:rPr>
      </w:pPr>
      <w:r>
        <w:rPr>
          <w:sz w:val="24"/>
        </w:rPr>
        <w:t>Peneliti S</w:t>
      </w:r>
      <w:r w:rsidRPr="003A5466">
        <w:rPr>
          <w:sz w:val="24"/>
        </w:rPr>
        <w:t xml:space="preserve">elanjutnya </w:t>
      </w:r>
    </w:p>
    <w:p w:rsidR="00C33A13" w:rsidRPr="001C295A" w:rsidRDefault="001C295A" w:rsidP="001C295A">
      <w:pPr>
        <w:pStyle w:val="ListParagraph"/>
        <w:widowControl/>
        <w:autoSpaceDE/>
        <w:autoSpaceDN/>
        <w:ind w:left="426" w:firstLine="294"/>
        <w:jc w:val="both"/>
        <w:rPr>
          <w:b/>
          <w:bCs/>
          <w:sz w:val="28"/>
          <w:szCs w:val="24"/>
        </w:rPr>
      </w:pPr>
      <w:r w:rsidRPr="003A5466">
        <w:rPr>
          <w:sz w:val="24"/>
        </w:rPr>
        <w:t xml:space="preserve">Untuk peneliti selanjutnya agar dapat mengembangkan penelitian ini </w:t>
      </w:r>
      <w:r>
        <w:rPr>
          <w:sz w:val="24"/>
          <w:lang w:val="id-ID"/>
        </w:rPr>
        <w:t xml:space="preserve">pada waktu konseling diharapkan dilakukan </w:t>
      </w:r>
      <w:r w:rsidRPr="00C45BBD">
        <w:rPr>
          <w:i/>
          <w:iCs/>
          <w:sz w:val="24"/>
          <w:lang w:val="id-ID"/>
        </w:rPr>
        <w:t>door to door</w:t>
      </w:r>
      <w:r>
        <w:rPr>
          <w:sz w:val="24"/>
          <w:lang w:val="id-ID"/>
        </w:rPr>
        <w:t xml:space="preserve"> agar ibu nifas dapat lebih menyerap materi yang diberrikan pada saat konseling.</w:t>
      </w:r>
    </w:p>
    <w:p w:rsidR="00C33A13" w:rsidRDefault="00C33A13" w:rsidP="00C33A13">
      <w:pPr>
        <w:pStyle w:val="Heading1"/>
        <w:spacing w:before="163" w:line="275" w:lineRule="exact"/>
        <w:ind w:left="0"/>
      </w:pPr>
      <w:r>
        <w:rPr>
          <w:w w:val="105"/>
        </w:rPr>
        <w:t>DAFTAR</w:t>
      </w:r>
      <w:r>
        <w:rPr>
          <w:spacing w:val="-5"/>
          <w:w w:val="105"/>
        </w:rPr>
        <w:t xml:space="preserve"> </w:t>
      </w:r>
      <w:r>
        <w:rPr>
          <w:w w:val="105"/>
        </w:rPr>
        <w:t>PUSTAKA</w:t>
      </w:r>
    </w:p>
    <w:p w:rsidR="001C295A" w:rsidRDefault="00892F6E" w:rsidP="001C295A">
      <w:pPr>
        <w:pStyle w:val="Bibliography"/>
        <w:ind w:left="720" w:hanging="720"/>
        <w:jc w:val="both"/>
        <w:rPr>
          <w:szCs w:val="24"/>
        </w:rPr>
      </w:pPr>
      <w:r>
        <w:rPr>
          <w:lang w:val="id-ID"/>
        </w:rPr>
        <w:t>A</w:t>
      </w:r>
      <w:r w:rsidR="001C295A">
        <w:t xml:space="preserve">rikunto. (2013). </w:t>
      </w:r>
      <w:r w:rsidR="001C295A">
        <w:rPr>
          <w:i/>
          <w:iCs/>
        </w:rPr>
        <w:t>suatu pendekatan praktik.</w:t>
      </w:r>
      <w:r w:rsidR="001C295A">
        <w:t xml:space="preserve"> </w:t>
      </w:r>
      <w:proofErr w:type="gramStart"/>
      <w:r w:rsidR="001C295A">
        <w:t>jakarta</w:t>
      </w:r>
      <w:proofErr w:type="gramEnd"/>
      <w:r w:rsidR="001C295A">
        <w:t>: rineka cipta.</w:t>
      </w:r>
    </w:p>
    <w:p w:rsidR="001C295A" w:rsidRDefault="001C295A" w:rsidP="001C295A">
      <w:pPr>
        <w:pStyle w:val="Bibliography"/>
        <w:ind w:left="720" w:hanging="720"/>
        <w:jc w:val="both"/>
      </w:pPr>
      <w:r>
        <w:t xml:space="preserve">BKKBN. (2015). </w:t>
      </w:r>
      <w:r>
        <w:rPr>
          <w:i/>
          <w:iCs/>
        </w:rPr>
        <w:t xml:space="preserve">Keluarga berencana dan </w:t>
      </w:r>
      <w:proofErr w:type="gramStart"/>
      <w:r>
        <w:rPr>
          <w:i/>
          <w:iCs/>
        </w:rPr>
        <w:t>kontrasepsi .</w:t>
      </w:r>
      <w:proofErr w:type="gramEnd"/>
      <w:r>
        <w:t xml:space="preserve"> </w:t>
      </w:r>
      <w:proofErr w:type="gramStart"/>
      <w:r>
        <w:t>jakarta</w:t>
      </w:r>
      <w:proofErr w:type="gramEnd"/>
      <w:r>
        <w:t>: pustaka sinar harapan.</w:t>
      </w:r>
    </w:p>
    <w:p w:rsidR="001C295A" w:rsidRPr="00966446" w:rsidRDefault="001C295A" w:rsidP="00892F6E">
      <w:pPr>
        <w:pStyle w:val="Bibliography"/>
        <w:ind w:left="720" w:hanging="720"/>
        <w:jc w:val="both"/>
        <w:rPr>
          <w:sz w:val="24"/>
          <w:lang w:val="id-ID"/>
        </w:rPr>
      </w:pPr>
      <w:r>
        <w:t xml:space="preserve">BKKBN. (2020). </w:t>
      </w:r>
      <w:r>
        <w:rPr>
          <w:i/>
          <w:iCs/>
        </w:rPr>
        <w:t>merencanakan keluarga dan progran keluarga berencana di tengah pandemi covid-</w:t>
      </w:r>
      <w:proofErr w:type="gramStart"/>
      <w:r>
        <w:rPr>
          <w:i/>
          <w:iCs/>
        </w:rPr>
        <w:t>19 .</w:t>
      </w:r>
      <w:proofErr w:type="gramEnd"/>
      <w:r>
        <w:t xml:space="preserve"> </w:t>
      </w:r>
      <w:proofErr w:type="gramStart"/>
      <w:r>
        <w:t>jakarta</w:t>
      </w:r>
      <w:proofErr w:type="gramEnd"/>
      <w:r>
        <w:t xml:space="preserve">: badan kependudukan dan keluarga berencana </w:t>
      </w:r>
    </w:p>
    <w:p w:rsidR="001C295A" w:rsidRPr="00892F6E" w:rsidRDefault="00892F6E" w:rsidP="00892F6E">
      <w:pPr>
        <w:ind w:left="720" w:hanging="720"/>
        <w:jc w:val="both"/>
        <w:rPr>
          <w:sz w:val="24"/>
          <w:lang w:val="id-ID"/>
        </w:rPr>
      </w:pPr>
      <w:r>
        <w:rPr>
          <w:sz w:val="24"/>
        </w:rPr>
        <w:t>D</w:t>
      </w:r>
      <w:r>
        <w:rPr>
          <w:sz w:val="24"/>
          <w:lang w:val="id-ID"/>
        </w:rPr>
        <w:t>inkes Kab Cirebon</w:t>
      </w:r>
      <w:r>
        <w:rPr>
          <w:sz w:val="24"/>
        </w:rPr>
        <w:t>, 20</w:t>
      </w:r>
      <w:r>
        <w:rPr>
          <w:sz w:val="24"/>
          <w:lang w:val="id-ID"/>
        </w:rPr>
        <w:t>23</w:t>
      </w:r>
      <w:r w:rsidR="001C295A">
        <w:rPr>
          <w:sz w:val="24"/>
        </w:rPr>
        <w:t xml:space="preserve">, </w:t>
      </w:r>
      <w:r w:rsidR="001C295A" w:rsidRPr="009F02F3">
        <w:rPr>
          <w:i/>
          <w:sz w:val="24"/>
        </w:rPr>
        <w:t>Pedoman Pemantauan Wilayah Kesehatan Setempat Ibu dan Anak,</w:t>
      </w:r>
      <w:r w:rsidR="001C295A">
        <w:rPr>
          <w:sz w:val="24"/>
        </w:rPr>
        <w:t xml:space="preserve"> </w:t>
      </w:r>
      <w:r>
        <w:rPr>
          <w:sz w:val="24"/>
          <w:lang w:val="id-ID"/>
        </w:rPr>
        <w:t>Cirebon</w:t>
      </w:r>
    </w:p>
    <w:p w:rsidR="001C295A" w:rsidRDefault="001C295A" w:rsidP="001C295A">
      <w:pPr>
        <w:ind w:left="720" w:hanging="720"/>
        <w:jc w:val="both"/>
        <w:rPr>
          <w:sz w:val="24"/>
        </w:rPr>
      </w:pPr>
      <w:r w:rsidRPr="00DE1CD0">
        <w:rPr>
          <w:sz w:val="24"/>
        </w:rPr>
        <w:lastRenderedPageBreak/>
        <w:t xml:space="preserve">Maritalia, Dewi. 2017. </w:t>
      </w:r>
      <w:r w:rsidRPr="003D412E">
        <w:rPr>
          <w:i/>
          <w:sz w:val="24"/>
        </w:rPr>
        <w:t>Asuhan Kebidanan Nifas Dan Menyusui</w:t>
      </w:r>
      <w:r w:rsidRPr="00DE1CD0">
        <w:rPr>
          <w:sz w:val="24"/>
        </w:rPr>
        <w:t>. Edisi Kedua. Pustaka Pelajar. Yogyakarta</w:t>
      </w:r>
    </w:p>
    <w:p w:rsidR="00892F6E" w:rsidRDefault="00892F6E" w:rsidP="00892F6E">
      <w:pPr>
        <w:rPr>
          <w:i/>
          <w:iCs/>
          <w:lang w:val="id-ID"/>
        </w:rPr>
      </w:pPr>
      <w:r>
        <w:rPr>
          <w:lang w:val="id-ID"/>
        </w:rPr>
        <w:t xml:space="preserve">Purwoastuti,  2015 </w:t>
      </w:r>
      <w:r w:rsidRPr="00892F6E">
        <w:rPr>
          <w:i/>
          <w:iCs/>
          <w:lang w:val="id-ID"/>
        </w:rPr>
        <w:t>Penelitian Alat kontrasepsi</w:t>
      </w:r>
    </w:p>
    <w:p w:rsidR="00892F6E" w:rsidRDefault="00892F6E" w:rsidP="00892F6E">
      <w:pPr>
        <w:ind w:left="720" w:hanging="720"/>
        <w:rPr>
          <w:lang w:val="id-ID"/>
        </w:rPr>
      </w:pPr>
      <w:r>
        <w:rPr>
          <w:lang w:val="id-ID"/>
        </w:rPr>
        <w:t xml:space="preserve">Rika Wita Sandi, 2018. </w:t>
      </w:r>
      <w:r w:rsidRPr="00590F3F">
        <w:rPr>
          <w:i/>
          <w:iCs/>
          <w:lang w:val="id-ID"/>
        </w:rPr>
        <w:t>Penelitian Konseling KB</w:t>
      </w:r>
      <w:r>
        <w:rPr>
          <w:lang w:val="id-ID"/>
        </w:rPr>
        <w:t>. Medan</w:t>
      </w:r>
    </w:p>
    <w:p w:rsidR="00590F3F" w:rsidRDefault="00590F3F" w:rsidP="00892F6E">
      <w:pPr>
        <w:ind w:left="720" w:hanging="720"/>
        <w:rPr>
          <w:lang w:val="id-ID"/>
        </w:rPr>
      </w:pPr>
      <w:r>
        <w:rPr>
          <w:lang w:val="id-ID"/>
        </w:rPr>
        <w:t xml:space="preserve">Silviana, 2010 </w:t>
      </w:r>
      <w:r w:rsidRPr="00590F3F">
        <w:rPr>
          <w:i/>
          <w:iCs/>
          <w:lang w:val="id-ID"/>
        </w:rPr>
        <w:t>Keluarga Berencana</w:t>
      </w:r>
      <w:r>
        <w:rPr>
          <w:i/>
          <w:iCs/>
          <w:lang w:val="id-ID"/>
        </w:rPr>
        <w:t xml:space="preserve"> </w:t>
      </w:r>
      <w:r>
        <w:rPr>
          <w:lang w:val="id-ID"/>
        </w:rPr>
        <w:t>. Jakarta</w:t>
      </w:r>
    </w:p>
    <w:p w:rsidR="00590F3F" w:rsidRPr="00590F3F" w:rsidRDefault="00590F3F" w:rsidP="00892F6E">
      <w:pPr>
        <w:ind w:left="720" w:hanging="720"/>
        <w:rPr>
          <w:lang w:val="id-ID"/>
        </w:rPr>
      </w:pPr>
      <w:r>
        <w:rPr>
          <w:lang w:val="id-ID"/>
        </w:rPr>
        <w:t xml:space="preserve">Sudibyo, kkb 2 </w:t>
      </w:r>
      <w:r w:rsidRPr="00590F3F">
        <w:rPr>
          <w:i/>
          <w:iCs/>
          <w:lang w:val="id-ID"/>
        </w:rPr>
        <w:t>Program Kb MKJP</w:t>
      </w:r>
      <w:r>
        <w:rPr>
          <w:lang w:val="id-ID"/>
        </w:rPr>
        <w:t>. Jakarta</w:t>
      </w:r>
    </w:p>
    <w:p w:rsidR="00C33A13" w:rsidRDefault="00C33A13" w:rsidP="001C295A">
      <w:pPr>
        <w:ind w:left="720" w:hanging="720"/>
        <w:jc w:val="both"/>
        <w:rPr>
          <w:sz w:val="24"/>
          <w:szCs w:val="24"/>
        </w:rPr>
      </w:pPr>
    </w:p>
    <w:p w:rsidR="008A6AE1" w:rsidRDefault="008A6AE1"/>
    <w:p w:rsidR="00C33A13" w:rsidRDefault="00C33A13">
      <w:pPr>
        <w:sectPr w:rsidR="00C33A13" w:rsidSect="00A12286">
          <w:type w:val="continuous"/>
          <w:pgSz w:w="12240" w:h="15840"/>
          <w:pgMar w:top="1361" w:right="1321" w:bottom="1418" w:left="1338" w:header="720" w:footer="720" w:gutter="0"/>
          <w:cols w:num="2" w:space="720" w:equalWidth="0">
            <w:col w:w="4464" w:space="580"/>
            <w:col w:w="4537"/>
          </w:cols>
        </w:sectPr>
      </w:pPr>
    </w:p>
    <w:p w:rsidR="008A6AE1" w:rsidRDefault="008A6AE1">
      <w:pPr>
        <w:spacing w:line="275" w:lineRule="exact"/>
        <w:rPr>
          <w:sz w:val="24"/>
        </w:rPr>
        <w:sectPr w:rsidR="008A6AE1" w:rsidSect="001C295A">
          <w:pgSz w:w="12240" w:h="15840"/>
          <w:pgMar w:top="1361" w:right="1321" w:bottom="1418" w:left="1338" w:header="720" w:footer="720" w:gutter="0"/>
          <w:cols w:num="2" w:space="720" w:equalWidth="0">
            <w:col w:w="4467" w:space="577"/>
            <w:col w:w="4537"/>
          </w:cols>
        </w:sectPr>
      </w:pPr>
    </w:p>
    <w:p w:rsidR="008A6AE1" w:rsidRDefault="008A6AE1">
      <w:pPr>
        <w:pStyle w:val="BodyText"/>
        <w:spacing w:before="2"/>
        <w:ind w:right="5152"/>
      </w:pPr>
    </w:p>
    <w:sectPr w:rsidR="008A6AE1" w:rsidSect="001C295A">
      <w:type w:val="continuous"/>
      <w:pgSz w:w="12240" w:h="15840"/>
      <w:pgMar w:top="1361" w:right="1321" w:bottom="1418" w:left="13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44F12"/>
    <w:multiLevelType w:val="hybridMultilevel"/>
    <w:tmpl w:val="C6D68D2C"/>
    <w:lvl w:ilvl="0" w:tplc="270451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3EE3A25"/>
    <w:multiLevelType w:val="hybridMultilevel"/>
    <w:tmpl w:val="C51C7EA0"/>
    <w:lvl w:ilvl="0" w:tplc="083076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4F2E2C"/>
    <w:multiLevelType w:val="hybridMultilevel"/>
    <w:tmpl w:val="D5F6DC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A6BB6"/>
    <w:multiLevelType w:val="multilevel"/>
    <w:tmpl w:val="FCB42E8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nsid w:val="41B33164"/>
    <w:multiLevelType w:val="hybridMultilevel"/>
    <w:tmpl w:val="DEFA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A42A0F"/>
    <w:multiLevelType w:val="hybridMultilevel"/>
    <w:tmpl w:val="5F40B3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C723B2"/>
    <w:multiLevelType w:val="multilevel"/>
    <w:tmpl w:val="1EEE051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7D43F5C"/>
    <w:multiLevelType w:val="hybridMultilevel"/>
    <w:tmpl w:val="8AD6D39E"/>
    <w:lvl w:ilvl="0" w:tplc="D1BCC33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CC2029C"/>
    <w:multiLevelType w:val="hybridMultilevel"/>
    <w:tmpl w:val="3A46E7F4"/>
    <w:lvl w:ilvl="0" w:tplc="3188817C">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5"/>
  </w:num>
  <w:num w:numId="4">
    <w:abstractNumId w:val="2"/>
  </w:num>
  <w:num w:numId="5">
    <w:abstractNumId w:val="1"/>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AE1"/>
    <w:rsid w:val="000374B4"/>
    <w:rsid w:val="00076CC4"/>
    <w:rsid w:val="000C1DE2"/>
    <w:rsid w:val="000D5185"/>
    <w:rsid w:val="001C295A"/>
    <w:rsid w:val="00347F1F"/>
    <w:rsid w:val="003B2FE3"/>
    <w:rsid w:val="00413DED"/>
    <w:rsid w:val="004345E8"/>
    <w:rsid w:val="00473B16"/>
    <w:rsid w:val="00482EDE"/>
    <w:rsid w:val="00494126"/>
    <w:rsid w:val="004C5E4E"/>
    <w:rsid w:val="00533904"/>
    <w:rsid w:val="005828CC"/>
    <w:rsid w:val="00590F3F"/>
    <w:rsid w:val="0062667F"/>
    <w:rsid w:val="00692A50"/>
    <w:rsid w:val="007956BC"/>
    <w:rsid w:val="007E72E8"/>
    <w:rsid w:val="00832071"/>
    <w:rsid w:val="0087178E"/>
    <w:rsid w:val="00892F6E"/>
    <w:rsid w:val="008A6AE1"/>
    <w:rsid w:val="0096631E"/>
    <w:rsid w:val="009C09C1"/>
    <w:rsid w:val="00A12286"/>
    <w:rsid w:val="00AA24EA"/>
    <w:rsid w:val="00BE3EFE"/>
    <w:rsid w:val="00C33A13"/>
    <w:rsid w:val="00CC50E1"/>
    <w:rsid w:val="00CF3015"/>
    <w:rsid w:val="00DC1BE9"/>
    <w:rsid w:val="00E2401B"/>
    <w:rsid w:val="00EE02BA"/>
    <w:rsid w:val="00F2584C"/>
    <w:rsid w:val="00FE5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A8475-7FB7-4F25-905C-A071C8FA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A6AE1"/>
    <w:rPr>
      <w:rFonts w:ascii="Times New Roman" w:eastAsia="Times New Roman" w:hAnsi="Times New Roman" w:cs="Times New Roman"/>
    </w:rPr>
  </w:style>
  <w:style w:type="paragraph" w:styleId="Heading1">
    <w:name w:val="heading 1"/>
    <w:basedOn w:val="Normal"/>
    <w:link w:val="Heading1Char"/>
    <w:uiPriority w:val="1"/>
    <w:qFormat/>
    <w:rsid w:val="008A6AE1"/>
    <w:pPr>
      <w:ind w:left="100"/>
      <w:outlineLvl w:val="0"/>
    </w:pPr>
    <w:rPr>
      <w:b/>
      <w:bCs/>
      <w:sz w:val="24"/>
      <w:szCs w:val="24"/>
    </w:rPr>
  </w:style>
  <w:style w:type="paragraph" w:styleId="Heading3">
    <w:name w:val="heading 3"/>
    <w:basedOn w:val="Normal"/>
    <w:next w:val="Normal"/>
    <w:link w:val="Heading3Char"/>
    <w:uiPriority w:val="9"/>
    <w:unhideWhenUsed/>
    <w:qFormat/>
    <w:rsid w:val="00347F1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A6AE1"/>
    <w:pPr>
      <w:ind w:left="100"/>
      <w:jc w:val="both"/>
    </w:pPr>
    <w:rPr>
      <w:sz w:val="24"/>
      <w:szCs w:val="24"/>
    </w:rPr>
  </w:style>
  <w:style w:type="paragraph" w:styleId="ListParagraph">
    <w:name w:val="List Paragraph"/>
    <w:basedOn w:val="Normal"/>
    <w:uiPriority w:val="34"/>
    <w:qFormat/>
    <w:rsid w:val="008A6AE1"/>
  </w:style>
  <w:style w:type="paragraph" w:customStyle="1" w:styleId="TableParagraph">
    <w:name w:val="Table Paragraph"/>
    <w:basedOn w:val="Normal"/>
    <w:uiPriority w:val="1"/>
    <w:qFormat/>
    <w:rsid w:val="008A6AE1"/>
    <w:pPr>
      <w:spacing w:line="258" w:lineRule="exact"/>
      <w:ind w:left="105"/>
      <w:jc w:val="center"/>
    </w:pPr>
  </w:style>
  <w:style w:type="character" w:customStyle="1" w:styleId="Heading1Char">
    <w:name w:val="Heading 1 Char"/>
    <w:basedOn w:val="DefaultParagraphFont"/>
    <w:link w:val="Heading1"/>
    <w:uiPriority w:val="1"/>
    <w:rsid w:val="005828CC"/>
    <w:rPr>
      <w:rFonts w:ascii="Times New Roman" w:eastAsia="Times New Roman" w:hAnsi="Times New Roman" w:cs="Times New Roman"/>
      <w:b/>
      <w:bCs/>
      <w:sz w:val="24"/>
      <w:szCs w:val="24"/>
    </w:rPr>
  </w:style>
  <w:style w:type="table" w:customStyle="1" w:styleId="TableGrid3">
    <w:name w:val="Table Grid3"/>
    <w:basedOn w:val="TableNormal"/>
    <w:uiPriority w:val="39"/>
    <w:rsid w:val="000D5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D51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34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92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47F1F"/>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1C295A"/>
  </w:style>
  <w:style w:type="paragraph" w:styleId="BalloonText">
    <w:name w:val="Balloon Text"/>
    <w:basedOn w:val="Normal"/>
    <w:link w:val="BalloonTextChar"/>
    <w:uiPriority w:val="99"/>
    <w:semiHidden/>
    <w:unhideWhenUsed/>
    <w:rsid w:val="00A12286"/>
    <w:rPr>
      <w:rFonts w:ascii="Tahoma" w:hAnsi="Tahoma" w:cs="Tahoma"/>
      <w:sz w:val="16"/>
      <w:szCs w:val="16"/>
    </w:rPr>
  </w:style>
  <w:style w:type="character" w:customStyle="1" w:styleId="BalloonTextChar">
    <w:name w:val="Balloon Text Char"/>
    <w:basedOn w:val="DefaultParagraphFont"/>
    <w:link w:val="BalloonText"/>
    <w:uiPriority w:val="99"/>
    <w:semiHidden/>
    <w:rsid w:val="00A12286"/>
    <w:rPr>
      <w:rFonts w:ascii="Tahoma" w:eastAsia="Times New Roman" w:hAnsi="Tahoma" w:cs="Tahoma"/>
      <w:sz w:val="16"/>
      <w:szCs w:val="16"/>
    </w:rPr>
  </w:style>
  <w:style w:type="character" w:styleId="Hyperlink">
    <w:name w:val="Hyperlink"/>
    <w:basedOn w:val="DefaultParagraphFont"/>
    <w:uiPriority w:val="99"/>
    <w:unhideWhenUsed/>
    <w:rsid w:val="008320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raasriani@gmail.com" TargetMode="External"/><Relationship Id="rId5" Type="http://schemas.openxmlformats.org/officeDocument/2006/relationships/hyperlink" Target="mailto:adeikorovv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3</cp:revision>
  <cp:lastPrinted>2023-07-29T04:47:00Z</cp:lastPrinted>
  <dcterms:created xsi:type="dcterms:W3CDTF">2025-05-08T07:19:00Z</dcterms:created>
  <dcterms:modified xsi:type="dcterms:W3CDTF">2025-06-04T03:25:00Z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2023-07-19T00:00:00Z</vt:filetime>
  </property>
  <property fmtid="{D5CDD505-2E9C-101B-9397-08002B2CF9AE}" pid="3" name="Creator">
    <vt:lpwstr>Microsoft® Word 2016</vt:lpwstr>
  </property>
  <property fmtid="{D5CDD505-2E9C-101B-9397-08002B2CF9AE}" pid="4" name="LastSaved">
    <vt:filetime>2023-07-20T00:00:00Z</vt:filetime>
  </property>
</Properties>
</file>